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635A" w14:textId="209D0763"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b/>
          <w:color w:val="000000"/>
          <w:sz w:val="24"/>
          <w:szCs w:val="24"/>
        </w:rPr>
      </w:pPr>
      <w:r w:rsidRPr="00BF7775">
        <w:rPr>
          <w:rFonts w:ascii="Bookman Old Style" w:eastAsia="MS Mincho" w:hAnsi="Bookman Old Style" w:cs="Times New Roman"/>
          <w:b/>
          <w:color w:val="000000"/>
          <w:sz w:val="24"/>
          <w:szCs w:val="24"/>
        </w:rPr>
        <w:t>N</w:t>
      </w:r>
      <w:r w:rsidR="004C3981">
        <w:rPr>
          <w:rFonts w:ascii="Bookman Old Style" w:eastAsia="MS Mincho" w:hAnsi="Bookman Old Style" w:cs="Times New Roman"/>
          <w:b/>
          <w:color w:val="000000"/>
          <w:sz w:val="24"/>
          <w:szCs w:val="24"/>
        </w:rPr>
        <w:t>452</w:t>
      </w:r>
      <w:r>
        <w:rPr>
          <w:rFonts w:ascii="Bookman Old Style" w:eastAsia="MS Mincho" w:hAnsi="Bookman Old Style" w:cs="Times New Roman"/>
          <w:b/>
          <w:color w:val="000000"/>
          <w:sz w:val="24"/>
          <w:szCs w:val="24"/>
        </w:rPr>
        <w:t xml:space="preserve"> Aging &amp; Health </w:t>
      </w:r>
      <w:proofErr w:type="spellStart"/>
      <w:r>
        <w:rPr>
          <w:rFonts w:ascii="Bookman Old Style" w:eastAsia="MS Mincho" w:hAnsi="Bookman Old Style" w:cs="Times New Roman"/>
          <w:b/>
          <w:color w:val="000000"/>
          <w:sz w:val="24"/>
          <w:szCs w:val="24"/>
        </w:rPr>
        <w:t>BSN@Home</w:t>
      </w:r>
      <w:proofErr w:type="spellEnd"/>
      <w:r w:rsidRPr="00BF7775">
        <w:rPr>
          <w:rFonts w:ascii="Bookman Old Style" w:eastAsia="MS Mincho" w:hAnsi="Bookman Old Style" w:cs="Times New Roman"/>
          <w:b/>
          <w:color w:val="000000"/>
          <w:sz w:val="24"/>
          <w:szCs w:val="24"/>
        </w:rPr>
        <w:t xml:space="preserve"> </w:t>
      </w:r>
    </w:p>
    <w:p w14:paraId="29113350"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b/>
          <w:color w:val="000000"/>
          <w:sz w:val="24"/>
          <w:szCs w:val="24"/>
        </w:rPr>
      </w:pPr>
      <w:r w:rsidRPr="00BF7775">
        <w:rPr>
          <w:rFonts w:ascii="Bookman Old Style" w:eastAsia="MS Mincho" w:hAnsi="Bookman Old Style" w:cs="Times New Roman"/>
          <w:b/>
          <w:color w:val="000000"/>
          <w:sz w:val="24"/>
          <w:szCs w:val="24"/>
        </w:rPr>
        <w:t>Course Syllabus</w:t>
      </w:r>
    </w:p>
    <w:p w14:paraId="13EA3FB5" w14:textId="65FE9ED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b/>
          <w:color w:val="000000"/>
          <w:sz w:val="24"/>
          <w:szCs w:val="24"/>
        </w:rPr>
      </w:pPr>
      <w:r w:rsidRPr="00BF7775">
        <w:rPr>
          <w:rFonts w:ascii="Bookman Old Style" w:eastAsia="MS Mincho" w:hAnsi="Bookman Old Style" w:cs="Times New Roman"/>
          <w:b/>
          <w:color w:val="000000"/>
          <w:sz w:val="24"/>
          <w:szCs w:val="24"/>
        </w:rPr>
        <w:t>Spring 202</w:t>
      </w:r>
      <w:r>
        <w:rPr>
          <w:rFonts w:ascii="Bookman Old Style" w:eastAsia="MS Mincho" w:hAnsi="Bookman Old Style" w:cs="Times New Roman"/>
          <w:b/>
          <w:color w:val="000000"/>
          <w:sz w:val="24"/>
          <w:szCs w:val="24"/>
        </w:rPr>
        <w:t>2</w:t>
      </w:r>
    </w:p>
    <w:p w14:paraId="1C9ACCB6"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b/>
          <w:color w:val="000000"/>
          <w:sz w:val="24"/>
          <w:szCs w:val="24"/>
        </w:rPr>
      </w:pPr>
      <w:r w:rsidRPr="00BF7775">
        <w:rPr>
          <w:rFonts w:ascii="Bookman Old Style" w:eastAsia="MS Mincho" w:hAnsi="Bookman Old Style" w:cs="Times New Roman"/>
          <w:b/>
          <w:color w:val="000000"/>
          <w:sz w:val="24"/>
          <w:szCs w:val="24"/>
        </w:rPr>
        <w:t>Heidi Wincentsen</w:t>
      </w:r>
    </w:p>
    <w:p w14:paraId="79AC204E"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color w:val="000000"/>
          <w:sz w:val="24"/>
          <w:szCs w:val="24"/>
        </w:rPr>
      </w:pPr>
      <w:r w:rsidRPr="00BF7775">
        <w:rPr>
          <w:rFonts w:ascii="Bookman Old Style" w:eastAsia="MS Mincho" w:hAnsi="Bookman Old Style" w:cs="Times New Roman"/>
          <w:color w:val="000000"/>
          <w:sz w:val="24"/>
          <w:szCs w:val="24"/>
        </w:rPr>
        <w:t>SCI D142 UWSP/UWSP Wausau 319</w:t>
      </w:r>
    </w:p>
    <w:p w14:paraId="5B604765"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color w:val="000000"/>
          <w:sz w:val="24"/>
          <w:szCs w:val="24"/>
        </w:rPr>
      </w:pPr>
      <w:r w:rsidRPr="00BF7775">
        <w:rPr>
          <w:rFonts w:ascii="Bookman Old Style" w:eastAsia="MS Mincho" w:hAnsi="Bookman Old Style" w:cs="Times New Roman"/>
          <w:color w:val="000000"/>
          <w:sz w:val="24"/>
          <w:szCs w:val="24"/>
        </w:rPr>
        <w:t>Office Hours: by appt</w:t>
      </w:r>
    </w:p>
    <w:p w14:paraId="179FDFA9" w14:textId="5297538B" w:rsid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color w:val="000000"/>
          <w:sz w:val="24"/>
          <w:szCs w:val="24"/>
        </w:rPr>
      </w:pPr>
      <w:r w:rsidRPr="00BF7775">
        <w:rPr>
          <w:rFonts w:ascii="Bookman Old Style" w:eastAsia="MS Mincho" w:hAnsi="Bookman Old Style" w:cs="Times New Roman"/>
          <w:color w:val="000000"/>
          <w:sz w:val="24"/>
          <w:szCs w:val="24"/>
        </w:rPr>
        <w:t>715-346-4828</w:t>
      </w:r>
    </w:p>
    <w:p w14:paraId="773513E6" w14:textId="77777777" w:rsidR="00BF7775" w:rsidRPr="008B742D" w:rsidRDefault="00BF7775" w:rsidP="00BF7775">
      <w:pPr>
        <w:ind w:left="2880" w:firstLine="720"/>
        <w:rPr>
          <w:rFonts w:ascii="Times New Roman" w:hAnsi="Times New Roman" w:cs="Times New Roman"/>
          <w:b/>
        </w:rPr>
      </w:pPr>
      <w:r w:rsidRPr="008B742D">
        <w:rPr>
          <w:rFonts w:ascii="Times New Roman" w:hAnsi="Times New Roman" w:cs="Times New Roman"/>
          <w:b/>
        </w:rPr>
        <w:t>hwincent@uwsp.edu</w:t>
      </w:r>
    </w:p>
    <w:p w14:paraId="126CE90B"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color w:val="000000"/>
          <w:sz w:val="24"/>
          <w:szCs w:val="24"/>
        </w:rPr>
      </w:pPr>
    </w:p>
    <w:p w14:paraId="4535828D" w14:textId="77777777" w:rsidR="00BF7775" w:rsidRPr="00BF7775" w:rsidRDefault="00BF7775" w:rsidP="00BF7775">
      <w:pPr>
        <w:spacing w:after="0" w:line="360" w:lineRule="auto"/>
        <w:rPr>
          <w:rFonts w:ascii="Bookman Old Style" w:eastAsia="MS Mincho" w:hAnsi="Bookman Old Style" w:cs="Times New Roman"/>
          <w:b/>
          <w:sz w:val="24"/>
          <w:szCs w:val="24"/>
        </w:rPr>
      </w:pPr>
      <w:r w:rsidRPr="00BF7775">
        <w:rPr>
          <w:rFonts w:ascii="Bookman Old Style" w:eastAsia="MS Mincho" w:hAnsi="Bookman Old Style" w:cs="Times New Roman"/>
          <w:b/>
          <w:sz w:val="24"/>
          <w:szCs w:val="24"/>
        </w:rPr>
        <w:t>Course Description</w:t>
      </w:r>
    </w:p>
    <w:p w14:paraId="6B6FAFC0" w14:textId="30416CE5" w:rsidR="00AE6F83" w:rsidRPr="00394ED2" w:rsidRDefault="00AE6F83" w:rsidP="00D00FAA">
      <w:pPr>
        <w:rPr>
          <w:rFonts w:ascii="Times New Roman" w:hAnsi="Times New Roman" w:cs="Times New Roman"/>
          <w:bCs/>
        </w:rPr>
      </w:pPr>
      <w:r w:rsidRPr="008B742D">
        <w:rPr>
          <w:rFonts w:ascii="Times New Roman" w:hAnsi="Times New Roman" w:cs="Times New Roman"/>
        </w:rPr>
        <w:t>Explore normal aging and lifestyle factors that promote optimal aging or lead to health alterations. Examine coping and facilitation of elders’ achievement of health goals.</w:t>
      </w:r>
      <w:r w:rsidRPr="008B742D">
        <w:rPr>
          <w:rFonts w:ascii="Times New Roman" w:hAnsi="Times New Roman" w:cs="Times New Roman"/>
          <w:b/>
        </w:rPr>
        <w:t xml:space="preserve"> </w:t>
      </w:r>
      <w:r w:rsidR="00394ED2" w:rsidRPr="00394ED2">
        <w:rPr>
          <w:rFonts w:ascii="Times New Roman" w:hAnsi="Times New Roman" w:cs="Times New Roman"/>
          <w:bCs/>
        </w:rPr>
        <w:t>Shifting Perspectives About Aging Populations</w:t>
      </w:r>
      <w:r w:rsidR="00394ED2" w:rsidRPr="00394ED2">
        <w:rPr>
          <w:rFonts w:ascii="Times New Roman" w:hAnsi="Times New Roman" w:cs="Times New Roman"/>
          <w:bCs/>
        </w:rPr>
        <w:t xml:space="preserve">. </w:t>
      </w:r>
    </w:p>
    <w:p w14:paraId="36B64CF7" w14:textId="77777777" w:rsidR="00734334" w:rsidRPr="008B742D" w:rsidRDefault="00A16CB7" w:rsidP="00734334">
      <w:pPr>
        <w:spacing w:after="0" w:line="360" w:lineRule="auto"/>
        <w:rPr>
          <w:rFonts w:ascii="Times New Roman" w:hAnsi="Times New Roman" w:cs="Times New Roman"/>
          <w:b/>
        </w:rPr>
      </w:pPr>
      <w:r>
        <w:rPr>
          <w:rFonts w:ascii="Times New Roman" w:hAnsi="Times New Roman" w:cs="Times New Roman"/>
          <w:b/>
        </w:rPr>
        <w:t>Nursing 452/49</w:t>
      </w:r>
      <w:r w:rsidR="005A451C">
        <w:rPr>
          <w:rFonts w:ascii="Times New Roman" w:hAnsi="Times New Roman" w:cs="Times New Roman"/>
          <w:b/>
        </w:rPr>
        <w:t>0</w:t>
      </w:r>
      <w:r w:rsidR="00734334" w:rsidRPr="008B742D">
        <w:rPr>
          <w:rFonts w:ascii="Times New Roman" w:hAnsi="Times New Roman" w:cs="Times New Roman"/>
          <w:b/>
        </w:rPr>
        <w:t>—Aging and Health</w:t>
      </w:r>
    </w:p>
    <w:p w14:paraId="0AB36F15" w14:textId="77777777" w:rsidR="00734334" w:rsidRPr="008B742D" w:rsidRDefault="00734334" w:rsidP="00734334">
      <w:pPr>
        <w:pStyle w:val="NoSpacing"/>
        <w:rPr>
          <w:rFonts w:ascii="Times New Roman" w:hAnsi="Times New Roman" w:cs="Times New Roman"/>
        </w:rPr>
      </w:pPr>
      <w:r w:rsidRPr="008B742D">
        <w:rPr>
          <w:rFonts w:ascii="Times New Roman" w:hAnsi="Times New Roman" w:cs="Times New Roman"/>
        </w:rPr>
        <w:t>Student Learning Outcomes</w:t>
      </w:r>
    </w:p>
    <w:p w14:paraId="20B939D2" w14:textId="77777777" w:rsidR="00734334" w:rsidRPr="008B742D" w:rsidRDefault="00734334" w:rsidP="00734334">
      <w:pPr>
        <w:pStyle w:val="NoSpacing"/>
        <w:rPr>
          <w:rFonts w:ascii="Times New Roman" w:hAnsi="Times New Roman" w:cs="Times New Roman"/>
        </w:rPr>
      </w:pPr>
      <w:r w:rsidRPr="008B742D">
        <w:rPr>
          <w:rFonts w:ascii="Times New Roman" w:hAnsi="Times New Roman" w:cs="Times New Roman"/>
        </w:rPr>
        <w:t xml:space="preserve"> </w:t>
      </w:r>
    </w:p>
    <w:p w14:paraId="7CEBE1CF" w14:textId="77777777" w:rsidR="00734334" w:rsidRPr="008B742D" w:rsidRDefault="00734334" w:rsidP="00734334">
      <w:pPr>
        <w:pStyle w:val="NoSpacing"/>
        <w:numPr>
          <w:ilvl w:val="0"/>
          <w:numId w:val="36"/>
        </w:numPr>
        <w:rPr>
          <w:rFonts w:ascii="Times New Roman" w:hAnsi="Times New Roman" w:cs="Times New Roman"/>
        </w:rPr>
      </w:pPr>
      <w:r w:rsidRPr="008B742D">
        <w:rPr>
          <w:rFonts w:ascii="Times New Roman" w:hAnsi="Times New Roman" w:cs="Times New Roman"/>
        </w:rPr>
        <w:t xml:space="preserve">Differentiate between physiological changes due to aging and those resulting from lifestyle choices. </w:t>
      </w:r>
    </w:p>
    <w:p w14:paraId="0042CF12" w14:textId="77777777" w:rsidR="00734334" w:rsidRPr="008B742D" w:rsidRDefault="00734334" w:rsidP="00734334">
      <w:pPr>
        <w:pStyle w:val="NoSpacing"/>
        <w:numPr>
          <w:ilvl w:val="0"/>
          <w:numId w:val="36"/>
        </w:numPr>
        <w:rPr>
          <w:rFonts w:ascii="Times New Roman" w:hAnsi="Times New Roman" w:cs="Times New Roman"/>
        </w:rPr>
      </w:pPr>
      <w:r w:rsidRPr="008B742D">
        <w:rPr>
          <w:rFonts w:ascii="Times New Roman" w:hAnsi="Times New Roman" w:cs="Times New Roman"/>
        </w:rPr>
        <w:t xml:space="preserve">Identify primary and secondary interventions (therapeutic and teaching) throughout the lifespan that promote healthy aging. </w:t>
      </w:r>
    </w:p>
    <w:p w14:paraId="1E0E853C" w14:textId="77777777" w:rsidR="00734334" w:rsidRPr="008B742D" w:rsidRDefault="00734334" w:rsidP="00734334">
      <w:pPr>
        <w:pStyle w:val="NoSpacing"/>
        <w:numPr>
          <w:ilvl w:val="0"/>
          <w:numId w:val="36"/>
        </w:numPr>
        <w:rPr>
          <w:rFonts w:ascii="Times New Roman" w:hAnsi="Times New Roman" w:cs="Times New Roman"/>
        </w:rPr>
      </w:pPr>
      <w:r w:rsidRPr="008B742D">
        <w:rPr>
          <w:rFonts w:ascii="Times New Roman" w:hAnsi="Times New Roman" w:cs="Times New Roman"/>
        </w:rPr>
        <w:t xml:space="preserve">Demonstrate communication skills that are health literate, timely, and culturally sensitive, and that accommodate physiological changes. </w:t>
      </w:r>
    </w:p>
    <w:p w14:paraId="2E1A2245" w14:textId="77777777" w:rsidR="00734334" w:rsidRPr="008B742D" w:rsidRDefault="00734334" w:rsidP="00734334">
      <w:pPr>
        <w:pStyle w:val="NoSpacing"/>
        <w:numPr>
          <w:ilvl w:val="0"/>
          <w:numId w:val="36"/>
        </w:numPr>
        <w:rPr>
          <w:rFonts w:ascii="Times New Roman" w:hAnsi="Times New Roman" w:cs="Times New Roman"/>
        </w:rPr>
      </w:pPr>
      <w:r w:rsidRPr="008B742D">
        <w:rPr>
          <w:rFonts w:ascii="Times New Roman" w:hAnsi="Times New Roman" w:cs="Times New Roman"/>
        </w:rPr>
        <w:t xml:space="preserve">Describe a nursing systems approach to health promotion and self-care among elders. </w:t>
      </w:r>
    </w:p>
    <w:p w14:paraId="3BA18044" w14:textId="77777777" w:rsidR="00734334" w:rsidRPr="008B742D" w:rsidRDefault="00734334" w:rsidP="00734334">
      <w:pPr>
        <w:pStyle w:val="NoSpacing"/>
        <w:numPr>
          <w:ilvl w:val="0"/>
          <w:numId w:val="36"/>
        </w:numPr>
        <w:rPr>
          <w:rFonts w:ascii="Times New Roman" w:hAnsi="Times New Roman" w:cs="Times New Roman"/>
          <w:sz w:val="20"/>
          <w:szCs w:val="20"/>
        </w:rPr>
      </w:pPr>
      <w:r w:rsidRPr="008B742D">
        <w:rPr>
          <w:rFonts w:ascii="Times New Roman" w:hAnsi="Times New Roman" w:cs="Times New Roman"/>
        </w:rPr>
        <w:t>Analyze issues and trends affecting the aging population</w:t>
      </w:r>
      <w:r w:rsidR="00E90026">
        <w:rPr>
          <w:rFonts w:ascii="Times New Roman" w:hAnsi="Times New Roman" w:cs="Times New Roman"/>
        </w:rPr>
        <w:t xml:space="preserve"> though end of life</w:t>
      </w:r>
      <w:r w:rsidR="0063000D">
        <w:rPr>
          <w:rFonts w:ascii="Times New Roman" w:hAnsi="Times New Roman" w:cs="Times New Roman"/>
        </w:rPr>
        <w:t>.</w:t>
      </w:r>
    </w:p>
    <w:p w14:paraId="3DC28A51" w14:textId="77777777" w:rsidR="00AE6F83" w:rsidRPr="008B742D" w:rsidRDefault="00AE6F83" w:rsidP="00734334">
      <w:pPr>
        <w:rPr>
          <w:rFonts w:ascii="Times New Roman" w:hAnsi="Times New Roman" w:cs="Times New Roman"/>
        </w:rPr>
      </w:pPr>
    </w:p>
    <w:p w14:paraId="6B41288E" w14:textId="77777777" w:rsidR="00AE73FE" w:rsidRPr="008B742D" w:rsidRDefault="00136C2A" w:rsidP="00AE6F83">
      <w:pPr>
        <w:rPr>
          <w:rFonts w:ascii="Times New Roman" w:hAnsi="Times New Roman" w:cs="Times New Roman"/>
          <w:b/>
        </w:rPr>
      </w:pPr>
      <w:r w:rsidRPr="008B742D">
        <w:rPr>
          <w:rFonts w:ascii="Times New Roman" w:hAnsi="Times New Roman" w:cs="Times New Roman"/>
          <w:b/>
        </w:rPr>
        <w:t>Course M</w:t>
      </w:r>
      <w:r w:rsidR="006D27B5" w:rsidRPr="008B742D">
        <w:rPr>
          <w:rFonts w:ascii="Times New Roman" w:hAnsi="Times New Roman" w:cs="Times New Roman"/>
          <w:b/>
        </w:rPr>
        <w:t xml:space="preserve">aterials </w:t>
      </w:r>
    </w:p>
    <w:p w14:paraId="3DBDB557" w14:textId="77777777" w:rsidR="00773C92" w:rsidRPr="00773C92" w:rsidRDefault="00773C92" w:rsidP="00773C92">
      <w:pPr>
        <w:autoSpaceDE w:val="0"/>
        <w:autoSpaceDN w:val="0"/>
        <w:adjustRightInd w:val="0"/>
        <w:spacing w:after="0" w:line="480" w:lineRule="auto"/>
        <w:ind w:left="720" w:hanging="720"/>
        <w:rPr>
          <w:rFonts w:ascii="Times New Roman" w:hAnsi="Times New Roman" w:cs="Times New Roman"/>
          <w:sz w:val="24"/>
          <w:szCs w:val="24"/>
        </w:rPr>
      </w:pPr>
      <w:r w:rsidRPr="00773C92">
        <w:rPr>
          <w:rFonts w:ascii="Times New Roman" w:hAnsi="Times New Roman" w:cs="Times New Roman"/>
          <w:sz w:val="24"/>
          <w:szCs w:val="24"/>
        </w:rPr>
        <w:t xml:space="preserve">Miller, C. A. (2019). </w:t>
      </w:r>
      <w:r w:rsidRPr="00773C92">
        <w:rPr>
          <w:rFonts w:ascii="Times New Roman" w:hAnsi="Times New Roman" w:cs="Times New Roman"/>
          <w:i/>
          <w:iCs/>
          <w:sz w:val="24"/>
          <w:szCs w:val="24"/>
        </w:rPr>
        <w:t xml:space="preserve">Nursing for wellness in older adults </w:t>
      </w:r>
      <w:r w:rsidRPr="00773C92">
        <w:rPr>
          <w:rFonts w:ascii="Times New Roman" w:hAnsi="Times New Roman" w:cs="Times New Roman"/>
          <w:sz w:val="24"/>
          <w:szCs w:val="24"/>
        </w:rPr>
        <w:t>(8th ed.). Philadelphia: Wolters Kluwer. ISBN: 978-1-4511-9083-0.</w:t>
      </w:r>
    </w:p>
    <w:p w14:paraId="31E297DC" w14:textId="14260098" w:rsidR="007F7675" w:rsidRPr="007F7675" w:rsidRDefault="007F7675" w:rsidP="007F7675">
      <w:pPr>
        <w:autoSpaceDE w:val="0"/>
        <w:autoSpaceDN w:val="0"/>
        <w:adjustRightInd w:val="0"/>
        <w:spacing w:after="0" w:line="480" w:lineRule="auto"/>
        <w:ind w:left="720" w:hanging="720"/>
        <w:rPr>
          <w:rFonts w:ascii="Times New Roman" w:hAnsi="Times New Roman" w:cs="Times New Roman"/>
          <w:color w:val="000000"/>
          <w:sz w:val="24"/>
          <w:szCs w:val="24"/>
        </w:rPr>
      </w:pPr>
      <w:r w:rsidRPr="007F7675">
        <w:rPr>
          <w:rFonts w:ascii="Times New Roman" w:hAnsi="Times New Roman" w:cs="Times New Roman"/>
          <w:color w:val="000000"/>
          <w:sz w:val="24"/>
          <w:szCs w:val="24"/>
        </w:rPr>
        <w:t xml:space="preserve">American Psychological </w:t>
      </w:r>
      <w:r w:rsidRPr="00734AE0">
        <w:rPr>
          <w:rFonts w:ascii="Times New Roman" w:hAnsi="Times New Roman" w:cs="Times New Roman"/>
          <w:color w:val="000000"/>
          <w:sz w:val="24"/>
          <w:szCs w:val="24"/>
        </w:rPr>
        <w:t>Association. (20</w:t>
      </w:r>
      <w:r w:rsidR="00734AE0" w:rsidRPr="00734AE0">
        <w:rPr>
          <w:rFonts w:ascii="Times New Roman" w:hAnsi="Times New Roman" w:cs="Times New Roman"/>
          <w:color w:val="000000"/>
          <w:sz w:val="24"/>
          <w:szCs w:val="24"/>
        </w:rPr>
        <w:t>19</w:t>
      </w:r>
      <w:r w:rsidRPr="00734AE0">
        <w:rPr>
          <w:rFonts w:ascii="Times New Roman" w:hAnsi="Times New Roman" w:cs="Times New Roman"/>
          <w:color w:val="000000"/>
          <w:sz w:val="24"/>
          <w:szCs w:val="24"/>
        </w:rPr>
        <w:t xml:space="preserve">). </w:t>
      </w:r>
      <w:r w:rsidRPr="00734AE0">
        <w:rPr>
          <w:rFonts w:ascii="Times New Roman" w:hAnsi="Times New Roman" w:cs="Times New Roman"/>
          <w:i/>
          <w:iCs/>
          <w:color w:val="000000"/>
          <w:sz w:val="24"/>
          <w:szCs w:val="24"/>
        </w:rPr>
        <w:t>Publication ma</w:t>
      </w:r>
      <w:r w:rsidRPr="007F7675">
        <w:rPr>
          <w:rFonts w:ascii="Times New Roman" w:hAnsi="Times New Roman" w:cs="Times New Roman"/>
          <w:i/>
          <w:iCs/>
          <w:color w:val="000000"/>
          <w:sz w:val="24"/>
          <w:szCs w:val="24"/>
        </w:rPr>
        <w:t xml:space="preserve">nual of the American Psychological Association </w:t>
      </w:r>
      <w:r w:rsidRPr="007F7675">
        <w:rPr>
          <w:rFonts w:ascii="Times New Roman" w:hAnsi="Times New Roman" w:cs="Times New Roman"/>
          <w:color w:val="000000"/>
          <w:sz w:val="24"/>
          <w:szCs w:val="24"/>
        </w:rPr>
        <w:t>(</w:t>
      </w:r>
      <w:r w:rsidR="00734AE0">
        <w:rPr>
          <w:rFonts w:ascii="Times New Roman" w:hAnsi="Times New Roman" w:cs="Times New Roman"/>
          <w:color w:val="000000"/>
          <w:sz w:val="24"/>
          <w:szCs w:val="24"/>
        </w:rPr>
        <w:t>7</w:t>
      </w:r>
      <w:r w:rsidRPr="007F7675">
        <w:rPr>
          <w:rFonts w:ascii="Times New Roman" w:hAnsi="Times New Roman" w:cs="Times New Roman"/>
          <w:color w:val="000000"/>
          <w:sz w:val="24"/>
          <w:szCs w:val="24"/>
        </w:rPr>
        <w:t xml:space="preserve">th ed.). Washington, DC: Author. </w:t>
      </w:r>
    </w:p>
    <w:p w14:paraId="5CE890D0" w14:textId="062994F9" w:rsidR="00875116" w:rsidRDefault="00875116" w:rsidP="00AE6F83">
      <w:pPr>
        <w:rPr>
          <w:rFonts w:ascii="Times New Roman" w:hAnsi="Times New Roman" w:cs="Times New Roman"/>
          <w:b/>
        </w:rPr>
      </w:pPr>
      <w:r w:rsidRPr="007F7675">
        <w:rPr>
          <w:rFonts w:ascii="Times New Roman" w:hAnsi="Times New Roman" w:cs="Times New Roman"/>
          <w:b/>
        </w:rPr>
        <w:t xml:space="preserve">Other additional materials will be provided </w:t>
      </w:r>
      <w:r w:rsidR="008B742D" w:rsidRPr="007F7675">
        <w:rPr>
          <w:rFonts w:ascii="Times New Roman" w:hAnsi="Times New Roman" w:cs="Times New Roman"/>
          <w:b/>
        </w:rPr>
        <w:t>with</w:t>
      </w:r>
      <w:r w:rsidRPr="007F7675">
        <w:rPr>
          <w:rFonts w:ascii="Times New Roman" w:hAnsi="Times New Roman" w:cs="Times New Roman"/>
          <w:b/>
        </w:rPr>
        <w:t>in modules.</w:t>
      </w:r>
    </w:p>
    <w:p w14:paraId="0444D5F3" w14:textId="5FD0754F" w:rsidR="003C414B" w:rsidRDefault="003C414B" w:rsidP="00AE6F83">
      <w:pPr>
        <w:rPr>
          <w:rFonts w:ascii="Times New Roman" w:hAnsi="Times New Roman" w:cs="Times New Roman"/>
          <w:b/>
        </w:rPr>
      </w:pPr>
    </w:p>
    <w:p w14:paraId="5B315414" w14:textId="0E737130" w:rsidR="003C414B" w:rsidRDefault="003C414B" w:rsidP="00AE6F83">
      <w:pPr>
        <w:rPr>
          <w:rFonts w:ascii="Times New Roman" w:hAnsi="Times New Roman" w:cs="Times New Roman"/>
          <w:b/>
        </w:rPr>
      </w:pPr>
    </w:p>
    <w:p w14:paraId="7DCA03D1" w14:textId="4A0170C5" w:rsidR="003C414B" w:rsidRDefault="003C414B" w:rsidP="00AE6F83">
      <w:pPr>
        <w:rPr>
          <w:rFonts w:ascii="Times New Roman" w:hAnsi="Times New Roman" w:cs="Times New Roman"/>
          <w:b/>
        </w:rPr>
      </w:pPr>
    </w:p>
    <w:p w14:paraId="34501B8B" w14:textId="77777777" w:rsidR="003C414B" w:rsidRPr="007F7675" w:rsidRDefault="003C414B" w:rsidP="00AE6F83">
      <w:pPr>
        <w:rPr>
          <w:rFonts w:ascii="Times New Roman" w:hAnsi="Times New Roman" w:cs="Times New Roman"/>
          <w:b/>
        </w:rPr>
      </w:pPr>
    </w:p>
    <w:tbl>
      <w:tblPr>
        <w:tblStyle w:val="TableGrid"/>
        <w:tblW w:w="0" w:type="auto"/>
        <w:tblLook w:val="04A0" w:firstRow="1" w:lastRow="0" w:firstColumn="1" w:lastColumn="0" w:noHBand="0" w:noVBand="1"/>
      </w:tblPr>
      <w:tblGrid>
        <w:gridCol w:w="6002"/>
        <w:gridCol w:w="3348"/>
      </w:tblGrid>
      <w:tr w:rsidR="00815F95" w:rsidRPr="00B54694" w14:paraId="168F1561" w14:textId="77777777" w:rsidTr="003C414B">
        <w:tc>
          <w:tcPr>
            <w:tcW w:w="6002" w:type="dxa"/>
          </w:tcPr>
          <w:p w14:paraId="5CAE8A90" w14:textId="77777777" w:rsidR="00DB5E72" w:rsidRPr="00B54694" w:rsidRDefault="00AD3F9B" w:rsidP="00734334">
            <w:pPr>
              <w:pStyle w:val="NormalWeb"/>
              <w:spacing w:after="0" w:afterAutospacing="0"/>
              <w:jc w:val="center"/>
              <w:rPr>
                <w:rFonts w:ascii="Times New Roman" w:hAnsi="Times New Roman" w:cs="Times New Roman"/>
                <w:sz w:val="22"/>
                <w:szCs w:val="22"/>
              </w:rPr>
            </w:pPr>
            <w:r w:rsidRPr="00B54694">
              <w:rPr>
                <w:rFonts w:ascii="Times New Roman" w:hAnsi="Times New Roman" w:cs="Times New Roman"/>
                <w:sz w:val="22"/>
                <w:szCs w:val="22"/>
              </w:rPr>
              <w:lastRenderedPageBreak/>
              <w:t xml:space="preserve">   </w:t>
            </w:r>
            <w:r w:rsidR="00734334" w:rsidRPr="00B54694">
              <w:rPr>
                <w:rFonts w:ascii="Times New Roman" w:hAnsi="Times New Roman" w:cs="Times New Roman"/>
                <w:sz w:val="22"/>
                <w:szCs w:val="22"/>
              </w:rPr>
              <w:t xml:space="preserve">                               </w:t>
            </w:r>
            <w:r w:rsidRPr="00B54694">
              <w:rPr>
                <w:rFonts w:ascii="Times New Roman" w:hAnsi="Times New Roman" w:cs="Times New Roman"/>
                <w:sz w:val="22"/>
                <w:szCs w:val="22"/>
              </w:rPr>
              <w:t xml:space="preserve">                                                               </w:t>
            </w:r>
            <w:r w:rsidR="00027324" w:rsidRPr="00B54694">
              <w:rPr>
                <w:rFonts w:ascii="Times New Roman" w:hAnsi="Times New Roman" w:cs="Times New Roman"/>
                <w:sz w:val="22"/>
                <w:szCs w:val="22"/>
              </w:rPr>
              <w:t xml:space="preserve">                 </w:t>
            </w:r>
            <w:r w:rsidRPr="00B54694">
              <w:rPr>
                <w:rFonts w:ascii="Times New Roman" w:hAnsi="Times New Roman" w:cs="Times New Roman"/>
                <w:sz w:val="22"/>
                <w:szCs w:val="22"/>
              </w:rPr>
              <w:t xml:space="preserve"> </w:t>
            </w:r>
            <w:r w:rsidR="00EE78EC" w:rsidRPr="00B54694">
              <w:rPr>
                <w:rFonts w:ascii="Times New Roman" w:hAnsi="Times New Roman" w:cs="Times New Roman"/>
                <w:b/>
                <w:sz w:val="22"/>
                <w:szCs w:val="22"/>
              </w:rPr>
              <w:t>Assignment</w:t>
            </w:r>
          </w:p>
          <w:p w14:paraId="2F069087" w14:textId="77777777" w:rsidR="00DB5E72" w:rsidRPr="00B54694" w:rsidRDefault="00DB5E72" w:rsidP="00DB5E72">
            <w:pPr>
              <w:pStyle w:val="NormalWeb"/>
              <w:spacing w:before="0" w:beforeAutospacing="0" w:after="0" w:afterAutospacing="0"/>
              <w:jc w:val="center"/>
              <w:rPr>
                <w:rFonts w:ascii="Times New Roman" w:hAnsi="Times New Roman" w:cs="Times New Roman"/>
                <w:sz w:val="18"/>
                <w:szCs w:val="18"/>
              </w:rPr>
            </w:pPr>
          </w:p>
        </w:tc>
        <w:tc>
          <w:tcPr>
            <w:tcW w:w="3348" w:type="dxa"/>
          </w:tcPr>
          <w:p w14:paraId="29E35932" w14:textId="77777777" w:rsidR="00734334" w:rsidRPr="00B54694" w:rsidRDefault="00734334" w:rsidP="00A20D0F">
            <w:pPr>
              <w:pStyle w:val="NormalWeb"/>
              <w:jc w:val="center"/>
              <w:rPr>
                <w:rFonts w:ascii="Times New Roman" w:hAnsi="Times New Roman" w:cs="Times New Roman"/>
                <w:b/>
                <w:sz w:val="22"/>
                <w:szCs w:val="22"/>
              </w:rPr>
            </w:pPr>
          </w:p>
          <w:p w14:paraId="11E197F4" w14:textId="77777777" w:rsidR="00EE78EC" w:rsidRPr="00B54694" w:rsidRDefault="00EE78EC" w:rsidP="00A20D0F">
            <w:pPr>
              <w:pStyle w:val="NormalWeb"/>
              <w:jc w:val="center"/>
              <w:rPr>
                <w:rFonts w:ascii="Times New Roman" w:hAnsi="Times New Roman" w:cs="Times New Roman"/>
                <w:b/>
                <w:sz w:val="22"/>
                <w:szCs w:val="22"/>
              </w:rPr>
            </w:pPr>
            <w:r w:rsidRPr="00B54694">
              <w:rPr>
                <w:rFonts w:ascii="Times New Roman" w:hAnsi="Times New Roman" w:cs="Times New Roman"/>
                <w:b/>
                <w:sz w:val="22"/>
                <w:szCs w:val="22"/>
              </w:rPr>
              <w:t>Percentage</w:t>
            </w:r>
          </w:p>
        </w:tc>
      </w:tr>
      <w:tr w:rsidR="00815F95" w:rsidRPr="00B54694" w14:paraId="78418CD3" w14:textId="77777777" w:rsidTr="003C414B">
        <w:tc>
          <w:tcPr>
            <w:tcW w:w="6002" w:type="dxa"/>
          </w:tcPr>
          <w:p w14:paraId="0A33E463" w14:textId="4082E3FD" w:rsidR="00815F95" w:rsidRPr="00B54694" w:rsidRDefault="00734334">
            <w:pPr>
              <w:pStyle w:val="NormalWeb"/>
              <w:rPr>
                <w:rFonts w:ascii="Times New Roman" w:hAnsi="Times New Roman" w:cs="Times New Roman"/>
              </w:rPr>
            </w:pPr>
            <w:r w:rsidRPr="00B54694">
              <w:rPr>
                <w:rFonts w:ascii="Times New Roman" w:hAnsi="Times New Roman" w:cs="Times New Roman"/>
              </w:rPr>
              <w:t>Nursing home evaluation</w:t>
            </w:r>
            <w:r w:rsidR="000E459E" w:rsidRPr="00B54694">
              <w:rPr>
                <w:rFonts w:ascii="Times New Roman" w:hAnsi="Times New Roman" w:cs="Times New Roman"/>
              </w:rPr>
              <w:t xml:space="preserve"> </w:t>
            </w:r>
            <w:r w:rsidR="00C70B61">
              <w:rPr>
                <w:rFonts w:ascii="Times New Roman" w:hAnsi="Times New Roman" w:cs="Times New Roman"/>
              </w:rPr>
              <w:t>discussion</w:t>
            </w:r>
          </w:p>
        </w:tc>
        <w:tc>
          <w:tcPr>
            <w:tcW w:w="3348" w:type="dxa"/>
          </w:tcPr>
          <w:p w14:paraId="03CD5BA5" w14:textId="5C52F151" w:rsidR="00EE78EC" w:rsidRPr="00B54694" w:rsidRDefault="005A451C" w:rsidP="00E97401">
            <w:pPr>
              <w:pStyle w:val="NormalWeb"/>
              <w:jc w:val="center"/>
              <w:rPr>
                <w:rFonts w:ascii="Times New Roman" w:hAnsi="Times New Roman" w:cs="Times New Roman"/>
                <w:sz w:val="22"/>
                <w:szCs w:val="22"/>
              </w:rPr>
            </w:pPr>
            <w:r w:rsidRPr="00B54694">
              <w:rPr>
                <w:rFonts w:ascii="Times New Roman" w:hAnsi="Times New Roman" w:cs="Times New Roman"/>
              </w:rPr>
              <w:t>1</w:t>
            </w:r>
            <w:r w:rsidR="00B54694" w:rsidRPr="00B54694">
              <w:rPr>
                <w:rFonts w:ascii="Times New Roman" w:hAnsi="Times New Roman" w:cs="Times New Roman"/>
              </w:rPr>
              <w:t>0</w:t>
            </w:r>
            <w:r w:rsidR="00815F95" w:rsidRPr="00B54694">
              <w:rPr>
                <w:rFonts w:ascii="Times New Roman" w:hAnsi="Times New Roman" w:cs="Times New Roman"/>
              </w:rPr>
              <w:t>%</w:t>
            </w:r>
          </w:p>
        </w:tc>
      </w:tr>
      <w:tr w:rsidR="00815F95" w:rsidRPr="00B54694" w14:paraId="3B24BDF8" w14:textId="77777777" w:rsidTr="003C414B">
        <w:tc>
          <w:tcPr>
            <w:tcW w:w="6002" w:type="dxa"/>
          </w:tcPr>
          <w:p w14:paraId="05C46A39" w14:textId="77777777" w:rsidR="00815F95" w:rsidRPr="00B54694" w:rsidRDefault="00734334" w:rsidP="00A04120">
            <w:pPr>
              <w:pStyle w:val="NormalWeb"/>
              <w:rPr>
                <w:rFonts w:ascii="Times New Roman" w:hAnsi="Times New Roman" w:cs="Times New Roman"/>
                <w:sz w:val="22"/>
                <w:szCs w:val="22"/>
              </w:rPr>
            </w:pPr>
            <w:r w:rsidRPr="00B54694">
              <w:rPr>
                <w:rFonts w:ascii="Times New Roman" w:hAnsi="Times New Roman" w:cs="Times New Roman"/>
              </w:rPr>
              <w:t>Elder interview</w:t>
            </w:r>
          </w:p>
        </w:tc>
        <w:tc>
          <w:tcPr>
            <w:tcW w:w="3348" w:type="dxa"/>
          </w:tcPr>
          <w:p w14:paraId="5B2BD204" w14:textId="344F3113" w:rsidR="00EE78EC" w:rsidRPr="00B54694" w:rsidRDefault="00B54694" w:rsidP="00A20D0F">
            <w:pPr>
              <w:pStyle w:val="NormalWeb"/>
              <w:jc w:val="center"/>
              <w:rPr>
                <w:rFonts w:ascii="Times New Roman" w:hAnsi="Times New Roman" w:cs="Times New Roman"/>
                <w:sz w:val="22"/>
                <w:szCs w:val="22"/>
              </w:rPr>
            </w:pPr>
            <w:r w:rsidRPr="00B54694">
              <w:rPr>
                <w:rFonts w:ascii="Times New Roman" w:hAnsi="Times New Roman" w:cs="Times New Roman"/>
              </w:rPr>
              <w:t>25</w:t>
            </w:r>
            <w:r w:rsidR="00815F95" w:rsidRPr="00B54694">
              <w:rPr>
                <w:rFonts w:ascii="Times New Roman" w:hAnsi="Times New Roman" w:cs="Times New Roman"/>
              </w:rPr>
              <w:t>%</w:t>
            </w:r>
          </w:p>
        </w:tc>
      </w:tr>
      <w:tr w:rsidR="00815F95" w:rsidRPr="00B54694" w14:paraId="584757E4" w14:textId="77777777" w:rsidTr="003C414B">
        <w:tc>
          <w:tcPr>
            <w:tcW w:w="6002" w:type="dxa"/>
          </w:tcPr>
          <w:p w14:paraId="0B9896C2" w14:textId="6526E9FF" w:rsidR="00815F95" w:rsidRPr="00B54694" w:rsidRDefault="00FA6F81">
            <w:pPr>
              <w:pStyle w:val="NormalWeb"/>
              <w:rPr>
                <w:rFonts w:ascii="Times New Roman" w:hAnsi="Times New Roman" w:cs="Times New Roman"/>
                <w:sz w:val="22"/>
                <w:szCs w:val="22"/>
              </w:rPr>
            </w:pPr>
            <w:r w:rsidRPr="00B54694">
              <w:rPr>
                <w:rFonts w:ascii="Times New Roman" w:hAnsi="Times New Roman" w:cs="Times New Roman"/>
                <w:sz w:val="22"/>
                <w:szCs w:val="22"/>
              </w:rPr>
              <w:t>Reflections</w:t>
            </w:r>
            <w:r w:rsidR="00B54694" w:rsidRPr="00B54694">
              <w:rPr>
                <w:rFonts w:ascii="Times New Roman" w:hAnsi="Times New Roman" w:cs="Times New Roman"/>
                <w:sz w:val="22"/>
                <w:szCs w:val="22"/>
              </w:rPr>
              <w:t>/</w:t>
            </w:r>
            <w:r w:rsidR="00B54694" w:rsidRPr="00B54694">
              <w:rPr>
                <w:rFonts w:ascii="Times New Roman" w:hAnsi="Times New Roman" w:cs="Times New Roman"/>
                <w:sz w:val="22"/>
                <w:szCs w:val="22"/>
              </w:rPr>
              <w:t>Assignments/case studies/</w:t>
            </w:r>
            <w:r w:rsidR="004C3981">
              <w:rPr>
                <w:rFonts w:ascii="Times New Roman" w:hAnsi="Times New Roman" w:cs="Times New Roman"/>
                <w:sz w:val="22"/>
                <w:szCs w:val="22"/>
              </w:rPr>
              <w:t>in class work</w:t>
            </w:r>
          </w:p>
        </w:tc>
        <w:tc>
          <w:tcPr>
            <w:tcW w:w="3348" w:type="dxa"/>
          </w:tcPr>
          <w:p w14:paraId="77DC44C6" w14:textId="58EECDC9" w:rsidR="00EE78EC" w:rsidRPr="00B54694" w:rsidRDefault="00B54694" w:rsidP="00E97401">
            <w:pPr>
              <w:pStyle w:val="NormalWeb"/>
              <w:jc w:val="center"/>
              <w:rPr>
                <w:rFonts w:ascii="Times New Roman" w:hAnsi="Times New Roman" w:cs="Times New Roman"/>
                <w:sz w:val="22"/>
                <w:szCs w:val="22"/>
              </w:rPr>
            </w:pPr>
            <w:r w:rsidRPr="00B54694">
              <w:rPr>
                <w:rFonts w:ascii="Times New Roman" w:hAnsi="Times New Roman" w:cs="Times New Roman"/>
              </w:rPr>
              <w:t>30%</w:t>
            </w:r>
          </w:p>
        </w:tc>
      </w:tr>
      <w:tr w:rsidR="00815F95" w:rsidRPr="00B54694" w14:paraId="2A2E9FDA" w14:textId="77777777" w:rsidTr="003C414B">
        <w:tc>
          <w:tcPr>
            <w:tcW w:w="6002" w:type="dxa"/>
          </w:tcPr>
          <w:p w14:paraId="44039853" w14:textId="77777777" w:rsidR="00815F95" w:rsidRPr="00B54694" w:rsidRDefault="009D5E70">
            <w:pPr>
              <w:pStyle w:val="NormalWeb"/>
              <w:rPr>
                <w:rFonts w:ascii="Times New Roman" w:hAnsi="Times New Roman" w:cs="Times New Roman"/>
                <w:sz w:val="22"/>
                <w:szCs w:val="22"/>
              </w:rPr>
            </w:pPr>
            <w:r w:rsidRPr="00B54694">
              <w:rPr>
                <w:rFonts w:ascii="Times New Roman" w:hAnsi="Times New Roman" w:cs="Times New Roman"/>
              </w:rPr>
              <w:t>D</w:t>
            </w:r>
            <w:r w:rsidR="002C3FD6" w:rsidRPr="00B54694">
              <w:rPr>
                <w:rFonts w:ascii="Times New Roman" w:hAnsi="Times New Roman" w:cs="Times New Roman"/>
              </w:rPr>
              <w:t>iscussi</w:t>
            </w:r>
            <w:r w:rsidR="005A451C" w:rsidRPr="00B54694">
              <w:rPr>
                <w:rFonts w:ascii="Times New Roman" w:hAnsi="Times New Roman" w:cs="Times New Roman"/>
              </w:rPr>
              <w:t>ons</w:t>
            </w:r>
            <w:r w:rsidR="00FA6F81" w:rsidRPr="00B54694">
              <w:rPr>
                <w:rFonts w:ascii="Times New Roman" w:hAnsi="Times New Roman" w:cs="Times New Roman"/>
              </w:rPr>
              <w:t xml:space="preserve"> </w:t>
            </w:r>
          </w:p>
        </w:tc>
        <w:tc>
          <w:tcPr>
            <w:tcW w:w="3348" w:type="dxa"/>
          </w:tcPr>
          <w:p w14:paraId="58F78177" w14:textId="2FC59B78" w:rsidR="00EE78EC" w:rsidRPr="00B54694" w:rsidRDefault="00C70B61" w:rsidP="00A20D0F">
            <w:pPr>
              <w:pStyle w:val="NormalWeb"/>
              <w:jc w:val="center"/>
              <w:rPr>
                <w:rFonts w:ascii="Times New Roman" w:hAnsi="Times New Roman" w:cs="Times New Roman"/>
                <w:sz w:val="22"/>
                <w:szCs w:val="22"/>
              </w:rPr>
            </w:pPr>
            <w:r>
              <w:rPr>
                <w:rFonts w:ascii="Times New Roman" w:hAnsi="Times New Roman" w:cs="Times New Roman"/>
              </w:rPr>
              <w:t>25</w:t>
            </w:r>
            <w:r w:rsidR="00815F95" w:rsidRPr="00B54694">
              <w:rPr>
                <w:rFonts w:ascii="Times New Roman" w:hAnsi="Times New Roman" w:cs="Times New Roman"/>
              </w:rPr>
              <w:t>%</w:t>
            </w:r>
          </w:p>
        </w:tc>
      </w:tr>
      <w:tr w:rsidR="00A04120" w:rsidRPr="00B54694" w14:paraId="380CBD7C" w14:textId="77777777" w:rsidTr="003C414B">
        <w:tc>
          <w:tcPr>
            <w:tcW w:w="6002" w:type="dxa"/>
          </w:tcPr>
          <w:p w14:paraId="59B73E11" w14:textId="45F77C7B" w:rsidR="00B54694" w:rsidRPr="00B54694" w:rsidRDefault="00B54694">
            <w:pPr>
              <w:pStyle w:val="NormalWeb"/>
              <w:rPr>
                <w:rFonts w:ascii="Times New Roman" w:hAnsi="Times New Roman" w:cs="Times New Roman"/>
              </w:rPr>
            </w:pPr>
            <w:r w:rsidRPr="00B54694">
              <w:rPr>
                <w:rFonts w:ascii="Times New Roman" w:hAnsi="Times New Roman" w:cs="Times New Roman"/>
              </w:rPr>
              <w:t xml:space="preserve">Attendance and </w:t>
            </w:r>
            <w:r w:rsidRPr="00B54694">
              <w:rPr>
                <w:rFonts w:ascii="Times New Roman" w:hAnsi="Times New Roman" w:cs="Times New Roman"/>
              </w:rPr>
              <w:t>engagement in course</w:t>
            </w:r>
          </w:p>
        </w:tc>
        <w:tc>
          <w:tcPr>
            <w:tcW w:w="3348" w:type="dxa"/>
          </w:tcPr>
          <w:p w14:paraId="65D50424" w14:textId="02115972" w:rsidR="00A04120" w:rsidRPr="00B54694" w:rsidRDefault="003C414B" w:rsidP="00A20D0F">
            <w:pPr>
              <w:pStyle w:val="NormalWeb"/>
              <w:jc w:val="center"/>
              <w:rPr>
                <w:rFonts w:ascii="Times New Roman" w:hAnsi="Times New Roman" w:cs="Times New Roman"/>
              </w:rPr>
            </w:pPr>
            <w:r>
              <w:rPr>
                <w:rFonts w:ascii="Times New Roman" w:hAnsi="Times New Roman" w:cs="Times New Roman"/>
              </w:rPr>
              <w:t>10</w:t>
            </w:r>
            <w:r w:rsidR="00B54694" w:rsidRPr="00B54694">
              <w:rPr>
                <w:rFonts w:ascii="Times New Roman" w:hAnsi="Times New Roman" w:cs="Times New Roman"/>
              </w:rPr>
              <w:t>%</w:t>
            </w:r>
          </w:p>
        </w:tc>
      </w:tr>
      <w:tr w:rsidR="00815F95" w:rsidRPr="00B54694" w14:paraId="26ED7EC8" w14:textId="77777777" w:rsidTr="003C414B">
        <w:tc>
          <w:tcPr>
            <w:tcW w:w="6002" w:type="dxa"/>
          </w:tcPr>
          <w:p w14:paraId="5BCE00CE" w14:textId="77777777" w:rsidR="00815F95" w:rsidRPr="00B54694" w:rsidRDefault="00EE78EC">
            <w:pPr>
              <w:pStyle w:val="NormalWeb"/>
              <w:rPr>
                <w:rFonts w:ascii="Times New Roman" w:hAnsi="Times New Roman" w:cs="Times New Roman"/>
                <w:b/>
                <w:sz w:val="22"/>
                <w:szCs w:val="22"/>
              </w:rPr>
            </w:pPr>
            <w:r w:rsidRPr="00B54694">
              <w:rPr>
                <w:rFonts w:ascii="Times New Roman" w:hAnsi="Times New Roman" w:cs="Times New Roman"/>
                <w:b/>
              </w:rPr>
              <w:t>Total</w:t>
            </w:r>
          </w:p>
        </w:tc>
        <w:tc>
          <w:tcPr>
            <w:tcW w:w="3348" w:type="dxa"/>
          </w:tcPr>
          <w:p w14:paraId="0901D8F9" w14:textId="77777777" w:rsidR="00EE78EC" w:rsidRPr="00B54694" w:rsidRDefault="00EE78EC" w:rsidP="00A20D0F">
            <w:pPr>
              <w:pStyle w:val="NormalWeb"/>
              <w:jc w:val="center"/>
              <w:rPr>
                <w:rFonts w:ascii="Times New Roman" w:hAnsi="Times New Roman" w:cs="Times New Roman"/>
                <w:b/>
                <w:sz w:val="22"/>
                <w:szCs w:val="22"/>
              </w:rPr>
            </w:pPr>
            <w:r w:rsidRPr="00B54694">
              <w:rPr>
                <w:rFonts w:ascii="Times New Roman" w:hAnsi="Times New Roman" w:cs="Times New Roman"/>
                <w:b/>
              </w:rPr>
              <w:t>100%</w:t>
            </w:r>
          </w:p>
        </w:tc>
      </w:tr>
    </w:tbl>
    <w:p w14:paraId="3B8F065F" w14:textId="77777777" w:rsidR="00EE78EC" w:rsidRPr="00B54694" w:rsidRDefault="00EE78EC" w:rsidP="00A20D0F">
      <w:pPr>
        <w:spacing w:after="0" w:line="240" w:lineRule="auto"/>
        <w:ind w:firstLine="720"/>
        <w:rPr>
          <w:rFonts w:ascii="Times New Roman" w:hAnsi="Times New Roman" w:cs="Times New Roman"/>
        </w:rPr>
      </w:pPr>
      <w:r w:rsidRPr="00B54694">
        <w:rPr>
          <w:rFonts w:ascii="Times New Roman" w:hAnsi="Times New Roman" w:cs="Times New Roman"/>
        </w:rPr>
        <w:t xml:space="preserve">      </w:t>
      </w:r>
    </w:p>
    <w:tbl>
      <w:tblPr>
        <w:tblW w:w="9210" w:type="dxa"/>
        <w:tblLayout w:type="fixed"/>
        <w:tblCellMar>
          <w:left w:w="30" w:type="dxa"/>
          <w:right w:w="30" w:type="dxa"/>
        </w:tblCellMar>
        <w:tblLook w:val="04A0" w:firstRow="1" w:lastRow="0" w:firstColumn="1" w:lastColumn="0" w:noHBand="0" w:noVBand="1"/>
      </w:tblPr>
      <w:tblGrid>
        <w:gridCol w:w="1530"/>
        <w:gridCol w:w="1531"/>
        <w:gridCol w:w="1531"/>
        <w:gridCol w:w="1531"/>
        <w:gridCol w:w="1531"/>
        <w:gridCol w:w="1526"/>
        <w:gridCol w:w="30"/>
      </w:tblGrid>
      <w:tr w:rsidR="004E301B" w:rsidRPr="00B54694" w14:paraId="55221FD8" w14:textId="77777777" w:rsidTr="00736CD9">
        <w:trPr>
          <w:trHeight w:val="517"/>
        </w:trPr>
        <w:tc>
          <w:tcPr>
            <w:tcW w:w="153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78F446F9" w14:textId="77777777" w:rsidR="004E301B" w:rsidRPr="00B54694" w:rsidRDefault="004E301B" w:rsidP="004E301B">
            <w:pPr>
              <w:jc w:val="center"/>
              <w:rPr>
                <w:rFonts w:ascii="Times New Roman" w:hAnsi="Times New Roman" w:cs="Times New Roman"/>
                <w:b/>
                <w:sz w:val="24"/>
                <w:szCs w:val="24"/>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4E53AC3A" w14:textId="77777777" w:rsidR="004E301B" w:rsidRPr="00B54694" w:rsidRDefault="004E301B" w:rsidP="004E301B">
            <w:pPr>
              <w:jc w:val="center"/>
              <w:rPr>
                <w:rFonts w:ascii="Times New Roman" w:hAnsi="Times New Roman" w:cs="Times New Roman"/>
                <w:b/>
                <w:sz w:val="24"/>
                <w:szCs w:val="24"/>
              </w:rPr>
            </w:pPr>
            <w:r w:rsidRPr="00B54694">
              <w:rPr>
                <w:rFonts w:ascii="Times New Roman" w:hAnsi="Times New Roman" w:cs="Times New Roman"/>
                <w:b/>
                <w:sz w:val="24"/>
                <w:szCs w:val="24"/>
              </w:rPr>
              <w:t>Percent</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7B030AF4" w14:textId="77777777" w:rsidR="004E301B" w:rsidRPr="00B54694" w:rsidRDefault="004E301B" w:rsidP="004E301B">
            <w:pPr>
              <w:autoSpaceDE w:val="0"/>
              <w:autoSpaceDN w:val="0"/>
              <w:adjustRightInd w:val="0"/>
              <w:ind w:right="-60"/>
              <w:jc w:val="center"/>
              <w:rPr>
                <w:rFonts w:ascii="Times New Roman" w:hAnsi="Times New Roman" w:cs="Times New Roman"/>
                <w:b/>
                <w:sz w:val="24"/>
                <w:szCs w:val="24"/>
              </w:rPr>
            </w:pPr>
            <w:r w:rsidRPr="00B54694">
              <w:rPr>
                <w:rFonts w:ascii="Times New Roman" w:hAnsi="Times New Roman" w:cs="Times New Roman"/>
                <w:b/>
                <w:sz w:val="24"/>
                <w:szCs w:val="24"/>
              </w:rPr>
              <w:t>Points</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3EC82355" w14:textId="77777777" w:rsidR="004E301B" w:rsidRPr="00B54694" w:rsidRDefault="004E301B" w:rsidP="004E301B">
            <w:pPr>
              <w:autoSpaceDE w:val="0"/>
              <w:autoSpaceDN w:val="0"/>
              <w:adjustRightInd w:val="0"/>
              <w:ind w:right="-60"/>
              <w:jc w:val="center"/>
              <w:rPr>
                <w:rFonts w:ascii="Times New Roman" w:hAnsi="Times New Roman" w:cs="Times New Roman"/>
                <w:b/>
                <w:sz w:val="24"/>
                <w:szCs w:val="24"/>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1F0054EA" w14:textId="77777777" w:rsidR="004E301B" w:rsidRPr="00B54694" w:rsidRDefault="004E301B" w:rsidP="004E301B">
            <w:pPr>
              <w:autoSpaceDE w:val="0"/>
              <w:autoSpaceDN w:val="0"/>
              <w:adjustRightInd w:val="0"/>
              <w:ind w:right="-60"/>
              <w:jc w:val="center"/>
              <w:rPr>
                <w:rFonts w:ascii="Times New Roman" w:hAnsi="Times New Roman" w:cs="Times New Roman"/>
                <w:b/>
                <w:sz w:val="24"/>
                <w:szCs w:val="24"/>
              </w:rPr>
            </w:pPr>
            <w:r w:rsidRPr="00B54694">
              <w:rPr>
                <w:rFonts w:ascii="Times New Roman" w:hAnsi="Times New Roman" w:cs="Times New Roman"/>
                <w:b/>
                <w:sz w:val="24"/>
                <w:szCs w:val="24"/>
              </w:rPr>
              <w:t>Percent</w:t>
            </w:r>
          </w:p>
        </w:tc>
        <w:tc>
          <w:tcPr>
            <w:tcW w:w="1556" w:type="dxa"/>
            <w:gridSpan w:val="2"/>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6AC65119" w14:textId="77777777" w:rsidR="004E301B" w:rsidRPr="00B54694" w:rsidRDefault="004E301B" w:rsidP="004E301B">
            <w:pPr>
              <w:autoSpaceDE w:val="0"/>
              <w:autoSpaceDN w:val="0"/>
              <w:adjustRightInd w:val="0"/>
              <w:ind w:right="-60"/>
              <w:jc w:val="center"/>
              <w:rPr>
                <w:rFonts w:ascii="Times New Roman" w:hAnsi="Times New Roman" w:cs="Times New Roman"/>
                <w:b/>
                <w:sz w:val="24"/>
                <w:szCs w:val="24"/>
              </w:rPr>
            </w:pPr>
            <w:r w:rsidRPr="00B54694">
              <w:rPr>
                <w:rFonts w:ascii="Times New Roman" w:hAnsi="Times New Roman" w:cs="Times New Roman"/>
                <w:b/>
                <w:sz w:val="24"/>
                <w:szCs w:val="24"/>
              </w:rPr>
              <w:t>Points</w:t>
            </w:r>
          </w:p>
        </w:tc>
      </w:tr>
      <w:tr w:rsidR="004E301B" w:rsidRPr="008B742D" w14:paraId="05D2F551" w14:textId="77777777" w:rsidTr="00736CD9">
        <w:trPr>
          <w:gridAfter w:val="1"/>
          <w:wAfter w:w="30" w:type="dxa"/>
          <w:trHeight w:val="517"/>
        </w:trPr>
        <w:tc>
          <w:tcPr>
            <w:tcW w:w="1530" w:type="dxa"/>
            <w:tcBorders>
              <w:top w:val="single" w:sz="18" w:space="0" w:color="auto"/>
              <w:left w:val="single" w:sz="6" w:space="0" w:color="auto"/>
              <w:bottom w:val="single" w:sz="6" w:space="0" w:color="auto"/>
              <w:right w:val="single" w:sz="6" w:space="0" w:color="auto"/>
            </w:tcBorders>
          </w:tcPr>
          <w:p w14:paraId="192C93BD" w14:textId="77777777" w:rsidR="004E301B" w:rsidRPr="00B54694" w:rsidRDefault="004E301B" w:rsidP="004E301B">
            <w:pPr>
              <w:autoSpaceDE w:val="0"/>
              <w:autoSpaceDN w:val="0"/>
              <w:adjustRightInd w:val="0"/>
              <w:rPr>
                <w:rFonts w:ascii="Times New Roman" w:hAnsi="Times New Roman" w:cs="Times New Roman"/>
                <w:sz w:val="24"/>
                <w:szCs w:val="24"/>
              </w:rPr>
            </w:pPr>
            <w:r w:rsidRPr="00B54694">
              <w:rPr>
                <w:rFonts w:ascii="Times New Roman" w:hAnsi="Times New Roman" w:cs="Times New Roman"/>
                <w:sz w:val="24"/>
                <w:szCs w:val="24"/>
              </w:rPr>
              <w:t>A</w:t>
            </w:r>
          </w:p>
        </w:tc>
        <w:tc>
          <w:tcPr>
            <w:tcW w:w="1531" w:type="dxa"/>
            <w:tcBorders>
              <w:top w:val="single" w:sz="18" w:space="0" w:color="auto"/>
              <w:left w:val="single" w:sz="6" w:space="0" w:color="auto"/>
              <w:bottom w:val="single" w:sz="6" w:space="0" w:color="auto"/>
              <w:right w:val="single" w:sz="6" w:space="0" w:color="auto"/>
            </w:tcBorders>
          </w:tcPr>
          <w:p w14:paraId="5E2C6D36" w14:textId="77777777" w:rsidR="004E301B" w:rsidRPr="00B54694" w:rsidRDefault="004E301B" w:rsidP="004E301B">
            <w:pPr>
              <w:rPr>
                <w:rFonts w:ascii="Times New Roman" w:hAnsi="Times New Roman" w:cs="Times New Roman"/>
                <w:b/>
                <w:sz w:val="24"/>
                <w:szCs w:val="24"/>
              </w:rPr>
            </w:pPr>
          </w:p>
        </w:tc>
        <w:tc>
          <w:tcPr>
            <w:tcW w:w="1531" w:type="dxa"/>
            <w:tcBorders>
              <w:top w:val="single" w:sz="18" w:space="0" w:color="auto"/>
              <w:left w:val="single" w:sz="6" w:space="0" w:color="auto"/>
              <w:bottom w:val="single" w:sz="6" w:space="0" w:color="auto"/>
              <w:right w:val="single" w:sz="6" w:space="0" w:color="auto"/>
            </w:tcBorders>
          </w:tcPr>
          <w:p w14:paraId="69668941" w14:textId="77777777" w:rsidR="004E301B" w:rsidRPr="00B54694"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18" w:space="0" w:color="auto"/>
              <w:left w:val="single" w:sz="6" w:space="0" w:color="auto"/>
              <w:bottom w:val="single" w:sz="6" w:space="0" w:color="auto"/>
              <w:right w:val="single" w:sz="6" w:space="0" w:color="auto"/>
            </w:tcBorders>
          </w:tcPr>
          <w:p w14:paraId="1DAC7E3F" w14:textId="77777777" w:rsidR="004E301B" w:rsidRPr="00B54694" w:rsidRDefault="004E301B" w:rsidP="004E301B">
            <w:pPr>
              <w:rPr>
                <w:rFonts w:ascii="Times New Roman" w:hAnsi="Times New Roman" w:cs="Times New Roman"/>
                <w:b/>
                <w:sz w:val="24"/>
                <w:szCs w:val="24"/>
              </w:rPr>
            </w:pPr>
            <w:r w:rsidRPr="00B54694">
              <w:rPr>
                <w:rFonts w:ascii="Times New Roman" w:hAnsi="Times New Roman" w:cs="Times New Roman"/>
                <w:b/>
                <w:sz w:val="24"/>
                <w:szCs w:val="24"/>
              </w:rPr>
              <w:t>A</w:t>
            </w:r>
          </w:p>
        </w:tc>
        <w:tc>
          <w:tcPr>
            <w:tcW w:w="1531" w:type="dxa"/>
            <w:tcBorders>
              <w:top w:val="single" w:sz="18" w:space="0" w:color="auto"/>
              <w:left w:val="single" w:sz="6" w:space="0" w:color="auto"/>
              <w:bottom w:val="single" w:sz="6" w:space="0" w:color="auto"/>
              <w:right w:val="single" w:sz="6" w:space="0" w:color="auto"/>
            </w:tcBorders>
          </w:tcPr>
          <w:p w14:paraId="7D74057C" w14:textId="06778A45" w:rsidR="004E301B" w:rsidRPr="008B742D" w:rsidRDefault="002401C9" w:rsidP="004E301B">
            <w:pPr>
              <w:autoSpaceDE w:val="0"/>
              <w:autoSpaceDN w:val="0"/>
              <w:adjustRightInd w:val="0"/>
              <w:ind w:right="-60"/>
              <w:rPr>
                <w:rFonts w:ascii="Times New Roman" w:hAnsi="Times New Roman" w:cs="Times New Roman"/>
                <w:sz w:val="24"/>
                <w:szCs w:val="24"/>
              </w:rPr>
            </w:pPr>
            <w:r w:rsidRPr="00B54694">
              <w:rPr>
                <w:rFonts w:ascii="Times New Roman" w:hAnsi="Times New Roman" w:cs="Times New Roman"/>
                <w:sz w:val="24"/>
                <w:szCs w:val="24"/>
              </w:rPr>
              <w:t>9</w:t>
            </w:r>
            <w:r w:rsidR="005F1FEE" w:rsidRPr="00B54694">
              <w:rPr>
                <w:rFonts w:ascii="Times New Roman" w:hAnsi="Times New Roman" w:cs="Times New Roman"/>
                <w:sz w:val="24"/>
                <w:szCs w:val="24"/>
              </w:rPr>
              <w:t>4</w:t>
            </w:r>
            <w:r w:rsidRPr="00B54694">
              <w:rPr>
                <w:rFonts w:ascii="Times New Roman" w:hAnsi="Times New Roman" w:cs="Times New Roman"/>
                <w:sz w:val="24"/>
                <w:szCs w:val="24"/>
              </w:rPr>
              <w:t>-100</w:t>
            </w:r>
          </w:p>
        </w:tc>
        <w:tc>
          <w:tcPr>
            <w:tcW w:w="1526" w:type="dxa"/>
            <w:tcBorders>
              <w:top w:val="single" w:sz="18" w:space="0" w:color="auto"/>
              <w:left w:val="single" w:sz="6" w:space="0" w:color="auto"/>
              <w:bottom w:val="single" w:sz="6" w:space="0" w:color="auto"/>
              <w:right w:val="single" w:sz="6" w:space="0" w:color="auto"/>
            </w:tcBorders>
          </w:tcPr>
          <w:p w14:paraId="670354A4"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046D2030" w14:textId="77777777" w:rsidTr="00736CD9">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tcPr>
          <w:p w14:paraId="0919E0D2"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AB</w:t>
            </w:r>
          </w:p>
        </w:tc>
        <w:tc>
          <w:tcPr>
            <w:tcW w:w="1531" w:type="dxa"/>
            <w:tcBorders>
              <w:top w:val="single" w:sz="6" w:space="0" w:color="auto"/>
              <w:left w:val="single" w:sz="6" w:space="0" w:color="auto"/>
              <w:bottom w:val="single" w:sz="6" w:space="0" w:color="auto"/>
              <w:right w:val="single" w:sz="6" w:space="0" w:color="auto"/>
            </w:tcBorders>
          </w:tcPr>
          <w:p w14:paraId="40D29B33"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A98D53B"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439333F"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A-</w:t>
            </w:r>
          </w:p>
        </w:tc>
        <w:tc>
          <w:tcPr>
            <w:tcW w:w="1531" w:type="dxa"/>
            <w:tcBorders>
              <w:top w:val="single" w:sz="6" w:space="0" w:color="auto"/>
              <w:left w:val="single" w:sz="6" w:space="0" w:color="auto"/>
              <w:bottom w:val="single" w:sz="6" w:space="0" w:color="auto"/>
              <w:right w:val="single" w:sz="6" w:space="0" w:color="auto"/>
            </w:tcBorders>
          </w:tcPr>
          <w:p w14:paraId="216FA033" w14:textId="4F6F1391" w:rsidR="004E301B" w:rsidRPr="008B742D" w:rsidRDefault="002401C9" w:rsidP="002401C9">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90-</w:t>
            </w:r>
            <w:r w:rsidR="005F1FEE">
              <w:rPr>
                <w:rFonts w:ascii="Times New Roman" w:hAnsi="Times New Roman" w:cs="Times New Roman"/>
                <w:sz w:val="24"/>
                <w:szCs w:val="24"/>
              </w:rPr>
              <w:t>93</w:t>
            </w:r>
          </w:p>
        </w:tc>
        <w:tc>
          <w:tcPr>
            <w:tcW w:w="1526" w:type="dxa"/>
            <w:tcBorders>
              <w:top w:val="single" w:sz="6" w:space="0" w:color="auto"/>
              <w:left w:val="single" w:sz="6" w:space="0" w:color="auto"/>
              <w:bottom w:val="single" w:sz="6" w:space="0" w:color="auto"/>
              <w:right w:val="single" w:sz="6" w:space="0" w:color="auto"/>
            </w:tcBorders>
          </w:tcPr>
          <w:p w14:paraId="526193BA"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08353667"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69788E34"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50F446A4"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4646F50B"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2B337D51"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715B497D"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87-89</w:t>
            </w:r>
          </w:p>
        </w:tc>
        <w:tc>
          <w:tcPr>
            <w:tcW w:w="1526" w:type="dxa"/>
            <w:tcBorders>
              <w:top w:val="single" w:sz="6" w:space="0" w:color="auto"/>
              <w:left w:val="single" w:sz="6" w:space="0" w:color="auto"/>
              <w:bottom w:val="single" w:sz="6" w:space="0" w:color="auto"/>
              <w:right w:val="single" w:sz="6" w:space="0" w:color="auto"/>
            </w:tcBorders>
          </w:tcPr>
          <w:p w14:paraId="561F4209"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5B711E89"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7C74CCCE"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BC</w:t>
            </w:r>
          </w:p>
        </w:tc>
        <w:tc>
          <w:tcPr>
            <w:tcW w:w="1531" w:type="dxa"/>
            <w:tcBorders>
              <w:top w:val="single" w:sz="6" w:space="0" w:color="auto"/>
              <w:left w:val="single" w:sz="6" w:space="0" w:color="auto"/>
              <w:bottom w:val="single" w:sz="6" w:space="0" w:color="auto"/>
              <w:right w:val="single" w:sz="6" w:space="0" w:color="auto"/>
            </w:tcBorders>
          </w:tcPr>
          <w:p w14:paraId="27E1EE4D"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217FD65E"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404F982F"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488E1A37"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84-86</w:t>
            </w:r>
          </w:p>
        </w:tc>
        <w:tc>
          <w:tcPr>
            <w:tcW w:w="1526" w:type="dxa"/>
            <w:tcBorders>
              <w:top w:val="single" w:sz="6" w:space="0" w:color="auto"/>
              <w:left w:val="single" w:sz="6" w:space="0" w:color="auto"/>
              <w:bottom w:val="single" w:sz="6" w:space="0" w:color="auto"/>
              <w:right w:val="single" w:sz="6" w:space="0" w:color="auto"/>
            </w:tcBorders>
          </w:tcPr>
          <w:p w14:paraId="0E909357"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7952A1D1" w14:textId="77777777" w:rsidTr="00736CD9">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tcPr>
          <w:p w14:paraId="1DAD54E0"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1D9DC675"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48D32901"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7D8F589"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09507160"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80-83</w:t>
            </w:r>
          </w:p>
        </w:tc>
        <w:tc>
          <w:tcPr>
            <w:tcW w:w="1526" w:type="dxa"/>
            <w:tcBorders>
              <w:top w:val="single" w:sz="6" w:space="0" w:color="auto"/>
              <w:left w:val="single" w:sz="6" w:space="0" w:color="auto"/>
              <w:bottom w:val="single" w:sz="6" w:space="0" w:color="auto"/>
              <w:right w:val="single" w:sz="6" w:space="0" w:color="auto"/>
            </w:tcBorders>
          </w:tcPr>
          <w:p w14:paraId="6E1A12DD"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43405F5E"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7216C0BD"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CD</w:t>
            </w:r>
          </w:p>
        </w:tc>
        <w:tc>
          <w:tcPr>
            <w:tcW w:w="1531" w:type="dxa"/>
            <w:tcBorders>
              <w:top w:val="single" w:sz="6" w:space="0" w:color="auto"/>
              <w:left w:val="single" w:sz="6" w:space="0" w:color="auto"/>
              <w:bottom w:val="single" w:sz="6" w:space="0" w:color="auto"/>
              <w:right w:val="single" w:sz="6" w:space="0" w:color="auto"/>
            </w:tcBorders>
          </w:tcPr>
          <w:p w14:paraId="6DED0F90"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3A7AFFB9"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1BB13227"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77DDC2C1"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77-79</w:t>
            </w:r>
          </w:p>
        </w:tc>
        <w:tc>
          <w:tcPr>
            <w:tcW w:w="1526" w:type="dxa"/>
            <w:tcBorders>
              <w:top w:val="single" w:sz="6" w:space="0" w:color="auto"/>
              <w:left w:val="single" w:sz="6" w:space="0" w:color="auto"/>
              <w:bottom w:val="single" w:sz="6" w:space="0" w:color="auto"/>
              <w:right w:val="single" w:sz="6" w:space="0" w:color="auto"/>
            </w:tcBorders>
          </w:tcPr>
          <w:p w14:paraId="118555FC"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6E61726F" w14:textId="77777777" w:rsidTr="00736CD9">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tcPr>
          <w:p w14:paraId="1797632E"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25C4A0DF"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35C5798"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89907C3"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71CB7763"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74-76</w:t>
            </w:r>
          </w:p>
        </w:tc>
        <w:tc>
          <w:tcPr>
            <w:tcW w:w="1526" w:type="dxa"/>
            <w:tcBorders>
              <w:top w:val="single" w:sz="6" w:space="0" w:color="auto"/>
              <w:left w:val="single" w:sz="6" w:space="0" w:color="auto"/>
              <w:bottom w:val="single" w:sz="6" w:space="0" w:color="auto"/>
              <w:right w:val="single" w:sz="6" w:space="0" w:color="auto"/>
            </w:tcBorders>
          </w:tcPr>
          <w:p w14:paraId="25B00FF8"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3342B9F1"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2B700842"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F</w:t>
            </w:r>
          </w:p>
        </w:tc>
        <w:tc>
          <w:tcPr>
            <w:tcW w:w="1531" w:type="dxa"/>
            <w:tcBorders>
              <w:top w:val="single" w:sz="6" w:space="0" w:color="auto"/>
              <w:left w:val="single" w:sz="6" w:space="0" w:color="auto"/>
              <w:bottom w:val="single" w:sz="6" w:space="0" w:color="auto"/>
              <w:right w:val="single" w:sz="6" w:space="0" w:color="auto"/>
            </w:tcBorders>
          </w:tcPr>
          <w:p w14:paraId="03F9903D"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181F39D9"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0FAEA77"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35018649"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70-73</w:t>
            </w:r>
          </w:p>
        </w:tc>
        <w:tc>
          <w:tcPr>
            <w:tcW w:w="1526" w:type="dxa"/>
            <w:tcBorders>
              <w:top w:val="single" w:sz="6" w:space="0" w:color="auto"/>
              <w:left w:val="single" w:sz="6" w:space="0" w:color="auto"/>
              <w:bottom w:val="single" w:sz="6" w:space="0" w:color="auto"/>
              <w:right w:val="single" w:sz="6" w:space="0" w:color="auto"/>
            </w:tcBorders>
          </w:tcPr>
          <w:p w14:paraId="16897B0F"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21141CDE" w14:textId="77777777" w:rsidTr="00736CD9">
        <w:trPr>
          <w:gridAfter w:val="1"/>
          <w:wAfter w:w="30" w:type="dxa"/>
          <w:trHeight w:val="517"/>
        </w:trPr>
        <w:tc>
          <w:tcPr>
            <w:tcW w:w="4592" w:type="dxa"/>
            <w:gridSpan w:val="3"/>
            <w:vMerge w:val="restart"/>
            <w:tcBorders>
              <w:top w:val="single" w:sz="6" w:space="0" w:color="auto"/>
              <w:right w:val="single" w:sz="6" w:space="0" w:color="auto"/>
            </w:tcBorders>
          </w:tcPr>
          <w:p w14:paraId="21E41953" w14:textId="77777777" w:rsidR="004E301B" w:rsidRPr="008B742D" w:rsidRDefault="00734334"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rPr>
              <w:t>There are differences in the final letter grade scales between campuses. UW-Madison and UW-Green Bay use an A/AB grading scale. UW-Oshkosh, UW-Milwaukee, UW-</w:t>
            </w:r>
            <w:proofErr w:type="spellStart"/>
            <w:r w:rsidRPr="008B742D">
              <w:rPr>
                <w:rFonts w:ascii="Times New Roman" w:hAnsi="Times New Roman" w:cs="Times New Roman"/>
              </w:rPr>
              <w:t>Eau</w:t>
            </w:r>
            <w:proofErr w:type="spellEnd"/>
            <w:r w:rsidRPr="008B742D">
              <w:rPr>
                <w:rFonts w:ascii="Times New Roman" w:hAnsi="Times New Roman" w:cs="Times New Roman"/>
              </w:rPr>
              <w:t xml:space="preserve"> Claire, and UW-Stevens Point use an A/A- scale for final letter grades. If you have questions, please contact your instructor.</w:t>
            </w:r>
          </w:p>
        </w:tc>
        <w:tc>
          <w:tcPr>
            <w:tcW w:w="1531" w:type="dxa"/>
            <w:tcBorders>
              <w:top w:val="single" w:sz="6" w:space="0" w:color="auto"/>
              <w:left w:val="single" w:sz="6" w:space="0" w:color="auto"/>
              <w:bottom w:val="single" w:sz="6" w:space="0" w:color="auto"/>
              <w:right w:val="single" w:sz="6" w:space="0" w:color="auto"/>
            </w:tcBorders>
          </w:tcPr>
          <w:p w14:paraId="46AC3AEA"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585CF637"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67-69</w:t>
            </w:r>
          </w:p>
        </w:tc>
        <w:tc>
          <w:tcPr>
            <w:tcW w:w="1526" w:type="dxa"/>
            <w:tcBorders>
              <w:top w:val="single" w:sz="6" w:space="0" w:color="auto"/>
              <w:left w:val="single" w:sz="6" w:space="0" w:color="auto"/>
              <w:bottom w:val="single" w:sz="6" w:space="0" w:color="auto"/>
              <w:right w:val="single" w:sz="6" w:space="0" w:color="auto"/>
            </w:tcBorders>
          </w:tcPr>
          <w:p w14:paraId="015E7DFE"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3DF911C0" w14:textId="77777777" w:rsidTr="00736CD9">
        <w:trPr>
          <w:gridAfter w:val="1"/>
          <w:wAfter w:w="30" w:type="dxa"/>
          <w:trHeight w:val="517"/>
        </w:trPr>
        <w:tc>
          <w:tcPr>
            <w:tcW w:w="4592" w:type="dxa"/>
            <w:gridSpan w:val="3"/>
            <w:vMerge/>
            <w:tcBorders>
              <w:right w:val="single" w:sz="6" w:space="0" w:color="auto"/>
            </w:tcBorders>
          </w:tcPr>
          <w:p w14:paraId="1BA42ED8"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4A5CA4F"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674EEC83"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64-66</w:t>
            </w:r>
          </w:p>
        </w:tc>
        <w:tc>
          <w:tcPr>
            <w:tcW w:w="1526" w:type="dxa"/>
            <w:tcBorders>
              <w:top w:val="single" w:sz="6" w:space="0" w:color="auto"/>
              <w:left w:val="single" w:sz="6" w:space="0" w:color="auto"/>
              <w:bottom w:val="single" w:sz="6" w:space="0" w:color="auto"/>
              <w:right w:val="single" w:sz="6" w:space="0" w:color="auto"/>
            </w:tcBorders>
          </w:tcPr>
          <w:p w14:paraId="59D43B70"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2FC51BDB" w14:textId="77777777" w:rsidTr="00736CD9">
        <w:trPr>
          <w:gridAfter w:val="1"/>
          <w:wAfter w:w="30" w:type="dxa"/>
          <w:trHeight w:val="517"/>
        </w:trPr>
        <w:tc>
          <w:tcPr>
            <w:tcW w:w="4592" w:type="dxa"/>
            <w:gridSpan w:val="3"/>
            <w:vMerge/>
            <w:tcBorders>
              <w:right w:val="single" w:sz="6" w:space="0" w:color="auto"/>
            </w:tcBorders>
          </w:tcPr>
          <w:p w14:paraId="172AD954"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1E0388A"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71E5FBD8"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60-63</w:t>
            </w:r>
          </w:p>
        </w:tc>
        <w:tc>
          <w:tcPr>
            <w:tcW w:w="1526" w:type="dxa"/>
            <w:tcBorders>
              <w:top w:val="single" w:sz="6" w:space="0" w:color="auto"/>
              <w:left w:val="single" w:sz="6" w:space="0" w:color="auto"/>
              <w:bottom w:val="single" w:sz="6" w:space="0" w:color="auto"/>
              <w:right w:val="single" w:sz="6" w:space="0" w:color="auto"/>
            </w:tcBorders>
          </w:tcPr>
          <w:p w14:paraId="1EFB7506"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22FD310B" w14:textId="77777777" w:rsidTr="00736CD9">
        <w:trPr>
          <w:gridAfter w:val="1"/>
          <w:wAfter w:w="30" w:type="dxa"/>
          <w:trHeight w:val="517"/>
        </w:trPr>
        <w:tc>
          <w:tcPr>
            <w:tcW w:w="4592" w:type="dxa"/>
            <w:gridSpan w:val="3"/>
            <w:vMerge/>
            <w:tcBorders>
              <w:bottom w:val="nil"/>
              <w:right w:val="single" w:sz="6" w:space="0" w:color="auto"/>
            </w:tcBorders>
          </w:tcPr>
          <w:p w14:paraId="37CA6EA2"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C032107"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F</w:t>
            </w:r>
          </w:p>
        </w:tc>
        <w:tc>
          <w:tcPr>
            <w:tcW w:w="1531" w:type="dxa"/>
            <w:tcBorders>
              <w:top w:val="single" w:sz="6" w:space="0" w:color="auto"/>
              <w:left w:val="single" w:sz="6" w:space="0" w:color="auto"/>
              <w:bottom w:val="single" w:sz="6" w:space="0" w:color="auto"/>
              <w:right w:val="single" w:sz="6" w:space="0" w:color="auto"/>
            </w:tcBorders>
          </w:tcPr>
          <w:p w14:paraId="4F170420"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&lt;60</w:t>
            </w:r>
          </w:p>
        </w:tc>
        <w:tc>
          <w:tcPr>
            <w:tcW w:w="1526" w:type="dxa"/>
            <w:tcBorders>
              <w:top w:val="single" w:sz="6" w:space="0" w:color="auto"/>
              <w:left w:val="single" w:sz="6" w:space="0" w:color="auto"/>
              <w:bottom w:val="single" w:sz="6" w:space="0" w:color="auto"/>
              <w:right w:val="single" w:sz="6" w:space="0" w:color="auto"/>
            </w:tcBorders>
          </w:tcPr>
          <w:p w14:paraId="41061FC2"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bl>
    <w:p w14:paraId="664F251F" w14:textId="77777777" w:rsidR="00734334" w:rsidRPr="008B742D" w:rsidRDefault="00734334" w:rsidP="00611700">
      <w:pPr>
        <w:pStyle w:val="NormalWeb"/>
        <w:spacing w:after="0" w:afterAutospacing="0"/>
        <w:rPr>
          <w:rFonts w:ascii="Times New Roman" w:hAnsi="Times New Roman" w:cs="Times New Roman"/>
          <w:b/>
        </w:rPr>
      </w:pPr>
    </w:p>
    <w:p w14:paraId="47085B62" w14:textId="77777777" w:rsidR="00B54694" w:rsidRDefault="00B54694" w:rsidP="00B54694">
      <w:pPr>
        <w:pStyle w:val="Heading1"/>
        <w:rPr>
          <w:rFonts w:ascii="Bookman Old Style" w:hAnsi="Bookman Old Style"/>
        </w:rPr>
      </w:pPr>
      <w:r>
        <w:rPr>
          <w:rFonts w:ascii="Bookman Old Style" w:hAnsi="Bookman Old Style"/>
        </w:rPr>
        <w:t>Course Format:</w:t>
      </w:r>
    </w:p>
    <w:p w14:paraId="26A697D8" w14:textId="238A27E7" w:rsidR="00B54694" w:rsidRPr="003C414B" w:rsidRDefault="00B54694" w:rsidP="00B54694">
      <w:pPr>
        <w:rPr>
          <w:rFonts w:ascii="Bookman Old Style" w:hAnsi="Bookman Old Style"/>
          <w:b/>
          <w:bCs/>
        </w:rPr>
      </w:pPr>
      <w:r>
        <w:rPr>
          <w:rFonts w:ascii="Bookman Old Style" w:hAnsi="Bookman Old Style"/>
        </w:rPr>
        <w:t xml:space="preserve">Students are expected to be active participants in the learning process by assuming responsibility for their own learning, being active participants in the online classroom, and working collaboratively with others in the course. The role of the faculty is to facilitate students’ learning. Teaching strategies may include asynchronous lecture, Zoom meetings, readings/articles, online discussion, small group work, and written assignments.  All course-related materials are located on Canvas. Students must have </w:t>
      </w:r>
      <w:r>
        <w:rPr>
          <w:rFonts w:ascii="Bookman Old Style" w:hAnsi="Bookman Old Style"/>
        </w:rPr>
        <w:lastRenderedPageBreak/>
        <w:t>computer</w:t>
      </w:r>
      <w:r w:rsidR="003C414B">
        <w:rPr>
          <w:rFonts w:ascii="Bookman Old Style" w:hAnsi="Bookman Old Style"/>
        </w:rPr>
        <w:t xml:space="preserve"> with web cam </w:t>
      </w:r>
      <w:r>
        <w:rPr>
          <w:rFonts w:ascii="Bookman Old Style" w:hAnsi="Bookman Old Style"/>
        </w:rPr>
        <w:t xml:space="preserve">and internet access for best success. </w:t>
      </w:r>
      <w:r w:rsidRPr="003C414B">
        <w:rPr>
          <w:rFonts w:ascii="Bookman Old Style" w:hAnsi="Bookman Old Style"/>
          <w:b/>
          <w:bCs/>
        </w:rPr>
        <w:t>Only campus email addresses will be used</w:t>
      </w:r>
      <w:r w:rsidR="003C414B" w:rsidRPr="003C414B">
        <w:rPr>
          <w:rFonts w:ascii="Bookman Old Style" w:hAnsi="Bookman Old Style"/>
          <w:b/>
          <w:bCs/>
        </w:rPr>
        <w:t xml:space="preserve"> for communication and </w:t>
      </w:r>
      <w:proofErr w:type="gramStart"/>
      <w:r w:rsidR="003C414B" w:rsidRPr="003C414B">
        <w:rPr>
          <w:rFonts w:ascii="Bookman Old Style" w:hAnsi="Bookman Old Style"/>
          <w:b/>
          <w:bCs/>
        </w:rPr>
        <w:t>Zoom</w:t>
      </w:r>
      <w:proofErr w:type="gramEnd"/>
      <w:r w:rsidR="003C414B" w:rsidRPr="003C414B">
        <w:rPr>
          <w:rFonts w:ascii="Bookman Old Style" w:hAnsi="Bookman Old Style"/>
          <w:b/>
          <w:bCs/>
        </w:rPr>
        <w:t>.</w:t>
      </w:r>
    </w:p>
    <w:p w14:paraId="2FBBD3C5" w14:textId="77777777" w:rsidR="00B54694" w:rsidRDefault="00B54694" w:rsidP="00B54694">
      <w:pPr>
        <w:rPr>
          <w:rFonts w:ascii="Bookman Old Style" w:hAnsi="Bookman Old Style"/>
        </w:rPr>
      </w:pPr>
      <w:r>
        <w:rPr>
          <w:rFonts w:ascii="Bookman Old Style" w:hAnsi="Bookman Old Style"/>
          <w:b/>
        </w:rPr>
        <w:t xml:space="preserve">Course Calendar: </w:t>
      </w:r>
      <w:r>
        <w:rPr>
          <w:rFonts w:ascii="Bookman Old Style" w:hAnsi="Bookman Old Style"/>
        </w:rPr>
        <w:t xml:space="preserve">Please refer to Course Calendar for assignment deadlines and other weekly activities. </w:t>
      </w:r>
    </w:p>
    <w:p w14:paraId="53B7F89E" w14:textId="77777777" w:rsidR="00B54694" w:rsidRPr="003F49A6" w:rsidRDefault="00B54694" w:rsidP="00B54694">
      <w:pPr>
        <w:rPr>
          <w:rFonts w:ascii="Bookman Old Style" w:hAnsi="Bookman Old Style"/>
        </w:rPr>
      </w:pPr>
      <w:r w:rsidRPr="003F49A6">
        <w:rPr>
          <w:rFonts w:ascii="Bookman Old Style" w:hAnsi="Bookman Old Style"/>
          <w:b/>
        </w:rPr>
        <w:t>Participation</w:t>
      </w:r>
      <w:r w:rsidRPr="003F49A6">
        <w:rPr>
          <w:rFonts w:ascii="Bookman Old Style" w:hAnsi="Bookman Old Style"/>
        </w:rPr>
        <w:t>: Students will be expected to:</w:t>
      </w:r>
    </w:p>
    <w:p w14:paraId="53C9AD40" w14:textId="4B87336F" w:rsidR="00B54694" w:rsidRPr="003F49A6" w:rsidRDefault="00B54694" w:rsidP="00B54694">
      <w:pPr>
        <w:ind w:left="720"/>
        <w:rPr>
          <w:rFonts w:ascii="Bookman Old Style" w:hAnsi="Bookman Old Style"/>
        </w:rPr>
      </w:pPr>
      <w:r w:rsidRPr="003F49A6">
        <w:rPr>
          <w:rFonts w:ascii="Bookman Old Style" w:hAnsi="Bookman Old Style"/>
        </w:rPr>
        <w:t>-</w:t>
      </w:r>
      <w:r w:rsidRPr="003F49A6">
        <w:rPr>
          <w:rFonts w:ascii="Bookman Old Style" w:hAnsi="Bookman Old Style"/>
          <w:i/>
        </w:rPr>
        <w:t xml:space="preserve"> </w:t>
      </w:r>
      <w:r w:rsidRPr="003F49A6">
        <w:rPr>
          <w:rFonts w:ascii="Bookman Old Style" w:hAnsi="Bookman Old Style"/>
        </w:rPr>
        <w:t xml:space="preserve">complete required readings </w:t>
      </w:r>
      <w:r w:rsidR="005E5DE3">
        <w:rPr>
          <w:rFonts w:ascii="Bookman Old Style" w:hAnsi="Bookman Old Style"/>
        </w:rPr>
        <w:t xml:space="preserve">prior to meeting </w:t>
      </w:r>
      <w:r w:rsidRPr="003F49A6">
        <w:rPr>
          <w:rFonts w:ascii="Bookman Old Style" w:hAnsi="Bookman Old Style"/>
        </w:rPr>
        <w:t>and assigned activities.</w:t>
      </w:r>
    </w:p>
    <w:p w14:paraId="7B0840A5" w14:textId="77777777" w:rsidR="00B54694" w:rsidRPr="003F49A6" w:rsidRDefault="00B54694" w:rsidP="00B54694">
      <w:pPr>
        <w:ind w:firstLine="720"/>
        <w:rPr>
          <w:rFonts w:ascii="Bookman Old Style" w:hAnsi="Bookman Old Style"/>
        </w:rPr>
      </w:pPr>
      <w:r w:rsidRPr="003F49A6">
        <w:rPr>
          <w:rFonts w:ascii="Bookman Old Style" w:hAnsi="Bookman Old Style"/>
        </w:rPr>
        <w:t>- share perspectives online, engage online.</w:t>
      </w:r>
    </w:p>
    <w:p w14:paraId="06A4F654" w14:textId="77777777" w:rsidR="00B54694" w:rsidRPr="003F49A6" w:rsidRDefault="00B54694" w:rsidP="00B54694">
      <w:pPr>
        <w:ind w:firstLine="720"/>
        <w:rPr>
          <w:rFonts w:ascii="Bookman Old Style" w:hAnsi="Bookman Old Style"/>
        </w:rPr>
      </w:pPr>
      <w:r w:rsidRPr="003F49A6">
        <w:rPr>
          <w:rFonts w:ascii="Bookman Old Style" w:hAnsi="Bookman Old Style"/>
        </w:rPr>
        <w:t>- answer questions posed using reasoning and sound rationale.</w:t>
      </w:r>
    </w:p>
    <w:p w14:paraId="018A95B7" w14:textId="6D1E4E19" w:rsidR="00B54694" w:rsidRDefault="00B54694" w:rsidP="00B54694">
      <w:pPr>
        <w:ind w:left="720"/>
        <w:rPr>
          <w:rFonts w:ascii="Bookman Old Style" w:hAnsi="Bookman Old Style"/>
        </w:rPr>
      </w:pPr>
      <w:r w:rsidRPr="003F49A6">
        <w:rPr>
          <w:rFonts w:ascii="Bookman Old Style" w:hAnsi="Bookman Old Style"/>
        </w:rPr>
        <w:t>- ask questions relevant to course content; that are based in critical thinking; and that contribute to increased understanding of the issues.</w:t>
      </w:r>
    </w:p>
    <w:p w14:paraId="22A6B6B2" w14:textId="643D6B0B" w:rsidR="00C85623" w:rsidRPr="00C85623" w:rsidRDefault="00C85623" w:rsidP="00C85623">
      <w:pPr>
        <w:ind w:left="720"/>
        <w:rPr>
          <w:rFonts w:ascii="Bookman Old Style" w:hAnsi="Bookman Old Style"/>
        </w:rPr>
      </w:pPr>
      <w:r w:rsidRPr="00C85623">
        <w:rPr>
          <w:rFonts w:ascii="Bookman Old Style" w:hAnsi="Bookman Old Style"/>
        </w:rPr>
        <w:t>- Attend all class sessions, with camera on and engaged</w:t>
      </w:r>
      <w:r w:rsidR="005E5DE3">
        <w:rPr>
          <w:rFonts w:ascii="Bookman Old Style" w:hAnsi="Bookman Old Style"/>
        </w:rPr>
        <w:t xml:space="preserve">, more info below. </w:t>
      </w:r>
    </w:p>
    <w:p w14:paraId="144B2A2E" w14:textId="77777777" w:rsidR="00C85623" w:rsidRDefault="00C85623" w:rsidP="00C85623">
      <w:pPr>
        <w:rPr>
          <w:rFonts w:ascii="Bookman Old Style" w:hAnsi="Bookman Old Style"/>
          <w:b/>
          <w:bCs/>
        </w:rPr>
      </w:pPr>
      <w:r w:rsidRPr="00C85623">
        <w:rPr>
          <w:rFonts w:ascii="Bookman Old Style" w:hAnsi="Bookman Old Style"/>
          <w:b/>
          <w:bCs/>
        </w:rPr>
        <w:t>Participation/engagement</w:t>
      </w:r>
      <w:r>
        <w:rPr>
          <w:rFonts w:ascii="Bookman Old Style" w:hAnsi="Bookman Old Style"/>
          <w:b/>
          <w:bCs/>
        </w:rPr>
        <w:t>/</w:t>
      </w:r>
      <w:r w:rsidRPr="00C85623">
        <w:rPr>
          <w:rFonts w:ascii="Bookman Old Style" w:hAnsi="Bookman Old Style"/>
          <w:b/>
          <w:bCs/>
        </w:rPr>
        <w:t>attendance</w:t>
      </w:r>
      <w:r>
        <w:rPr>
          <w:rFonts w:ascii="Bookman Old Style" w:hAnsi="Bookman Old Style"/>
          <w:b/>
          <w:bCs/>
        </w:rPr>
        <w:t>:</w:t>
      </w:r>
      <w:r w:rsidRPr="00C85623">
        <w:rPr>
          <w:rFonts w:ascii="Bookman Old Style" w:hAnsi="Bookman Old Style"/>
          <w:b/>
          <w:bCs/>
        </w:rPr>
        <w:t xml:space="preserve"> </w:t>
      </w:r>
      <w:r>
        <w:rPr>
          <w:rFonts w:ascii="Bookman Old Style" w:hAnsi="Bookman Old Style"/>
          <w:b/>
          <w:bCs/>
        </w:rPr>
        <w:t xml:space="preserve">5 points per class attended.  </w:t>
      </w:r>
    </w:p>
    <w:p w14:paraId="5114302E" w14:textId="1BFFB8A4" w:rsidR="00C85623" w:rsidRDefault="00C85623" w:rsidP="00C85623">
      <w:pPr>
        <w:rPr>
          <w:rFonts w:ascii="Bookman Old Style" w:hAnsi="Bookman Old Style"/>
          <w:b/>
          <w:bCs/>
        </w:rPr>
      </w:pPr>
      <w:r w:rsidRPr="00C85623">
        <w:rPr>
          <w:rFonts w:ascii="Bookman Old Style" w:hAnsi="Bookman Old Style"/>
          <w:b/>
          <w:bCs/>
        </w:rPr>
        <w:t>Participation</w:t>
      </w:r>
      <w:r>
        <w:rPr>
          <w:rFonts w:ascii="Bookman Old Style" w:hAnsi="Bookman Old Style"/>
          <w:b/>
          <w:bCs/>
        </w:rPr>
        <w:t xml:space="preserve">: prepared for class, active participant, engaged in </w:t>
      </w:r>
      <w:r w:rsidRPr="00C85623">
        <w:rPr>
          <w:rFonts w:ascii="Bookman Old Style" w:hAnsi="Bookman Old Style"/>
          <w:b/>
          <w:bCs/>
        </w:rPr>
        <w:t>Zoom/Discussions</w:t>
      </w:r>
      <w:r>
        <w:rPr>
          <w:rFonts w:ascii="Bookman Old Style" w:hAnsi="Bookman Old Style"/>
          <w:b/>
          <w:bCs/>
        </w:rPr>
        <w:t xml:space="preserve"> or course work online.</w:t>
      </w:r>
    </w:p>
    <w:p w14:paraId="68F0828D" w14:textId="4D5BDC9B" w:rsidR="00C85623" w:rsidRPr="00C85623" w:rsidRDefault="00C85623" w:rsidP="00C85623">
      <w:pPr>
        <w:rPr>
          <w:rFonts w:ascii="Bookman Old Style" w:hAnsi="Bookman Old Style"/>
          <w:b/>
          <w:bCs/>
        </w:rPr>
      </w:pPr>
      <w:r>
        <w:rPr>
          <w:rFonts w:ascii="Bookman Old Style" w:hAnsi="Bookman Old Style"/>
          <w:b/>
          <w:bCs/>
        </w:rPr>
        <w:t>O</w:t>
      </w:r>
      <w:r w:rsidRPr="00C85623">
        <w:rPr>
          <w:rFonts w:ascii="Bookman Old Style" w:hAnsi="Bookman Old Style"/>
          <w:b/>
          <w:bCs/>
        </w:rPr>
        <w:t xml:space="preserve">nline engagement: discussions, viewing recorded lectures, time commitment and overall engagement in class.  </w:t>
      </w:r>
      <w:r w:rsidRPr="00C85623">
        <w:rPr>
          <w:rFonts w:ascii="Bookman Old Style" w:hAnsi="Bookman Old Style"/>
          <w:b/>
          <w:bCs/>
          <w:highlight w:val="yellow"/>
        </w:rPr>
        <w:t xml:space="preserve">For credit, you </w:t>
      </w:r>
      <w:r w:rsidRPr="00C85623">
        <w:rPr>
          <w:rFonts w:ascii="Bookman Old Style" w:hAnsi="Bookman Old Style"/>
          <w:b/>
          <w:bCs/>
          <w:highlight w:val="yellow"/>
        </w:rPr>
        <w:t>will need to login to UWSP with your credentials to enter Zoom, live and archives.</w:t>
      </w:r>
    </w:p>
    <w:p w14:paraId="3EA718E2" w14:textId="77777777" w:rsidR="00C85623" w:rsidRPr="003F49A6" w:rsidRDefault="00C85623" w:rsidP="00B54694">
      <w:pPr>
        <w:ind w:left="720"/>
        <w:rPr>
          <w:rFonts w:ascii="Bookman Old Style" w:hAnsi="Bookman Old Style"/>
        </w:rPr>
      </w:pPr>
    </w:p>
    <w:p w14:paraId="69B4A4D8" w14:textId="77777777" w:rsidR="00EE78EC" w:rsidRPr="008B742D" w:rsidRDefault="00E01605" w:rsidP="00A20D0F">
      <w:pPr>
        <w:pStyle w:val="NormalWeb"/>
        <w:rPr>
          <w:rFonts w:ascii="Times New Roman" w:hAnsi="Times New Roman" w:cs="Times New Roman"/>
        </w:rPr>
      </w:pPr>
      <w:r w:rsidRPr="008B742D">
        <w:rPr>
          <w:rFonts w:ascii="Times New Roman" w:hAnsi="Times New Roman" w:cs="Times New Roman"/>
          <w:b/>
        </w:rPr>
        <w:t>Course Policies</w:t>
      </w:r>
      <w:r w:rsidR="00202675" w:rsidRPr="008B742D">
        <w:rPr>
          <w:rFonts w:ascii="Times New Roman" w:hAnsi="Times New Roman" w:cs="Times New Roman"/>
          <w:b/>
        </w:rPr>
        <w:t xml:space="preserve"> </w:t>
      </w:r>
    </w:p>
    <w:p w14:paraId="10C875C4" w14:textId="77777777" w:rsidR="00B54694" w:rsidRPr="00B54694" w:rsidRDefault="00B54694" w:rsidP="00B54694">
      <w:pPr>
        <w:spacing w:after="0" w:line="240" w:lineRule="auto"/>
        <w:rPr>
          <w:rFonts w:ascii="Bookman Old Style" w:eastAsia="MS Mincho" w:hAnsi="Bookman Old Style" w:cs="Times New Roman"/>
          <w:b/>
          <w:sz w:val="24"/>
          <w:szCs w:val="24"/>
        </w:rPr>
      </w:pPr>
      <w:r w:rsidRPr="00B54694">
        <w:rPr>
          <w:rFonts w:ascii="Bookman Old Style" w:eastAsia="MS Mincho" w:hAnsi="Bookman Old Style" w:cs="Times New Roman"/>
          <w:b/>
          <w:sz w:val="24"/>
          <w:szCs w:val="24"/>
        </w:rPr>
        <w:t>To assure success in this course, several strategies are recommended:</w:t>
      </w:r>
    </w:p>
    <w:p w14:paraId="755A9F24" w14:textId="77777777" w:rsidR="00B54694" w:rsidRPr="00B54694" w:rsidRDefault="00B54694" w:rsidP="00B54694">
      <w:pPr>
        <w:spacing w:after="0" w:line="240" w:lineRule="auto"/>
        <w:rPr>
          <w:rFonts w:ascii="Bookman Old Style" w:eastAsia="MS Mincho" w:hAnsi="Bookman Old Style" w:cs="Times New Roman"/>
          <w:b/>
          <w:sz w:val="24"/>
          <w:szCs w:val="24"/>
        </w:rPr>
      </w:pPr>
    </w:p>
    <w:p w14:paraId="30981819"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 xml:space="preserve">1.  Complete all assigned readings prior to the class in which they are covered.  These will be outlined in the class schedule and/or given in class. </w:t>
      </w:r>
    </w:p>
    <w:p w14:paraId="55E13FD6"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2.  Print the</w:t>
      </w:r>
      <w:r w:rsidRPr="00B54694">
        <w:rPr>
          <w:rFonts w:ascii="Bookman Old Style" w:eastAsia="MS Mincho" w:hAnsi="Bookman Old Style" w:cs="Times New Roman"/>
          <w:i/>
          <w:sz w:val="24"/>
          <w:szCs w:val="24"/>
        </w:rPr>
        <w:t xml:space="preserve"> </w:t>
      </w:r>
      <w:r w:rsidRPr="00B54694">
        <w:rPr>
          <w:rFonts w:ascii="Bookman Old Style" w:eastAsia="MS Mincho" w:hAnsi="Bookman Old Style" w:cs="Times New Roman"/>
          <w:sz w:val="24"/>
          <w:szCs w:val="24"/>
        </w:rPr>
        <w:t>Course Calendar to stay organized.</w:t>
      </w:r>
    </w:p>
    <w:p w14:paraId="3D5ADCE5"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3.  Use the resources provided in CANVAS for guidance and to ensure the quality of work.</w:t>
      </w:r>
    </w:p>
    <w:p w14:paraId="61D90319" w14:textId="77777777" w:rsidR="00B54694" w:rsidRPr="00B54694" w:rsidRDefault="00B54694" w:rsidP="00B54694">
      <w:pPr>
        <w:tabs>
          <w:tab w:val="right" w:pos="8640"/>
        </w:tabs>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4.  Read assignment guidelines and rubrics before beginning work on learning activities. Review criteria frequently to ensure completeness and understanding of assignment expectations.</w:t>
      </w:r>
    </w:p>
    <w:p w14:paraId="5D58C1FA" w14:textId="77777777" w:rsidR="00B54694" w:rsidRPr="00B54694" w:rsidRDefault="00B54694" w:rsidP="00B54694">
      <w:pPr>
        <w:tabs>
          <w:tab w:val="right" w:pos="8640"/>
        </w:tabs>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 xml:space="preserve">5.  Read all e-mails and the announcements in CANVAS.  Students are responsible for any information in either of these formats. </w:t>
      </w:r>
    </w:p>
    <w:p w14:paraId="3116833D"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 xml:space="preserve">6.  Contact instructor whenever necessary for clarification of student expectations. </w:t>
      </w:r>
      <w:r w:rsidRPr="00B54694">
        <w:rPr>
          <w:rFonts w:ascii="Bookman Old Style" w:eastAsia="MS Mincho" w:hAnsi="Bookman Old Style" w:cs="Times New Roman"/>
          <w:sz w:val="24"/>
          <w:szCs w:val="24"/>
        </w:rPr>
        <w:tab/>
      </w:r>
    </w:p>
    <w:p w14:paraId="47B598D2" w14:textId="77777777" w:rsidR="00B54694" w:rsidRPr="00B54694" w:rsidRDefault="00B54694" w:rsidP="00B54694">
      <w:pPr>
        <w:spacing w:after="0" w:line="240" w:lineRule="auto"/>
        <w:rPr>
          <w:rFonts w:ascii="Bookman Old Style" w:eastAsia="MS Mincho" w:hAnsi="Bookman Old Style" w:cs="Times New Roman"/>
          <w:b/>
          <w:sz w:val="24"/>
          <w:szCs w:val="24"/>
        </w:rPr>
      </w:pPr>
    </w:p>
    <w:p w14:paraId="1CB48C14"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b/>
          <w:sz w:val="24"/>
          <w:szCs w:val="24"/>
        </w:rPr>
        <w:lastRenderedPageBreak/>
        <w:t xml:space="preserve">Late assignments: </w:t>
      </w:r>
      <w:r w:rsidRPr="00B54694">
        <w:rPr>
          <w:rFonts w:ascii="Bookman Old Style" w:eastAsia="MS Mincho" w:hAnsi="Bookman Old Style" w:cs="Times New Roman"/>
          <w:b/>
          <w:i/>
          <w:sz w:val="24"/>
          <w:szCs w:val="24"/>
        </w:rPr>
        <w:t xml:space="preserve"> </w:t>
      </w:r>
      <w:r w:rsidRPr="00B54694">
        <w:rPr>
          <w:rFonts w:ascii="Bookman Old Style" w:eastAsia="MS Mincho" w:hAnsi="Bookman Old Style" w:cs="Times New Roman"/>
          <w:sz w:val="24"/>
          <w:szCs w:val="24"/>
        </w:rPr>
        <w:t xml:space="preserve">Late assignments will be docked 10% each overdue day, including weekends. </w:t>
      </w:r>
    </w:p>
    <w:p w14:paraId="556EA24C" w14:textId="77777777" w:rsidR="00B54694" w:rsidRPr="00B54694" w:rsidRDefault="00B54694" w:rsidP="00B54694">
      <w:pPr>
        <w:tabs>
          <w:tab w:val="right" w:pos="8640"/>
        </w:tabs>
        <w:spacing w:after="0" w:line="240" w:lineRule="auto"/>
        <w:rPr>
          <w:rFonts w:ascii="Bookman Old Style" w:eastAsia="MS Mincho" w:hAnsi="Bookman Old Style" w:cs="Times New Roman"/>
          <w:sz w:val="24"/>
          <w:szCs w:val="24"/>
        </w:rPr>
      </w:pPr>
    </w:p>
    <w:p w14:paraId="10551EF2" w14:textId="77777777" w:rsidR="00B54694" w:rsidRPr="00B54694" w:rsidRDefault="00B54694" w:rsidP="00B54694">
      <w:pPr>
        <w:keepNext/>
        <w:keepLines/>
        <w:spacing w:before="240" w:after="0" w:line="259" w:lineRule="auto"/>
        <w:outlineLvl w:val="0"/>
        <w:rPr>
          <w:rFonts w:ascii="Bookman Old Style" w:eastAsia="Calibri" w:hAnsi="Bookman Old Style" w:cs="Calibri"/>
          <w:color w:val="2E75B5"/>
          <w:sz w:val="32"/>
          <w:szCs w:val="32"/>
        </w:rPr>
      </w:pPr>
      <w:r w:rsidRPr="00B54694">
        <w:rPr>
          <w:rFonts w:ascii="Bookman Old Style" w:eastAsia="Calibri" w:hAnsi="Bookman Old Style" w:cs="Calibri"/>
          <w:b/>
          <w:bCs/>
          <w:color w:val="2E75B5"/>
          <w:sz w:val="32"/>
          <w:szCs w:val="32"/>
        </w:rPr>
        <w:t xml:space="preserve">Statement of Student Time Commitment </w:t>
      </w:r>
    </w:p>
    <w:p w14:paraId="2C90DB85" w14:textId="77777777" w:rsidR="00B54694" w:rsidRPr="00B54694" w:rsidRDefault="00B54694" w:rsidP="00B54694">
      <w:pPr>
        <w:widowControl w:val="0"/>
        <w:autoSpaceDE w:val="0"/>
        <w:autoSpaceDN w:val="0"/>
        <w:adjustRightInd w:val="0"/>
        <w:spacing w:after="0" w:line="240" w:lineRule="auto"/>
        <w:rPr>
          <w:rFonts w:ascii="Bookman Old Style" w:eastAsia="MS Mincho" w:hAnsi="Bookman Old Style" w:cs="Arial"/>
          <w:color w:val="000000"/>
        </w:rPr>
      </w:pPr>
      <w:r w:rsidRPr="00B54694">
        <w:rPr>
          <w:rFonts w:ascii="Bookman Old Style" w:eastAsia="MS Mincho" w:hAnsi="Bookman Old Style" w:cs="Arial"/>
          <w:color w:val="000000"/>
          <w:sz w:val="24"/>
          <w:szCs w:val="24"/>
        </w:rPr>
        <w:t xml:space="preserve">For each course credit, students are expected to spend a minimum 3 hours/week on coursework. Therefore, for a three-credit </w:t>
      </w:r>
      <w:proofErr w:type="gramStart"/>
      <w:r w:rsidRPr="00B54694">
        <w:rPr>
          <w:rFonts w:ascii="Bookman Old Style" w:eastAsia="MS Mincho" w:hAnsi="Bookman Old Style" w:cs="Arial"/>
          <w:color w:val="000000"/>
          <w:sz w:val="24"/>
          <w:szCs w:val="24"/>
        </w:rPr>
        <w:t>16 week</w:t>
      </w:r>
      <w:proofErr w:type="gramEnd"/>
      <w:r w:rsidRPr="00B54694">
        <w:rPr>
          <w:rFonts w:ascii="Bookman Old Style" w:eastAsia="MS Mincho" w:hAnsi="Bookman Old Style" w:cs="Arial"/>
          <w:color w:val="000000"/>
          <w:sz w:val="24"/>
          <w:szCs w:val="24"/>
        </w:rPr>
        <w:t xml:space="preserve"> course, at least 9 hours/week is expected. This is a general guideline which may vary depending on the assignments &amp;/or</w:t>
      </w:r>
      <w:r w:rsidRPr="00B54694">
        <w:rPr>
          <w:rFonts w:ascii="Bookman Old Style" w:eastAsia="MS Mincho" w:hAnsi="Bookman Old Style" w:cs="Arial"/>
          <w:color w:val="000000"/>
        </w:rPr>
        <w:t xml:space="preserve"> quizzes.  Should course be offered in shorter 8 week timeframe, use 3 hours/3 credit rule and multiple </w:t>
      </w:r>
      <w:proofErr w:type="gramStart"/>
      <w:r w:rsidRPr="00B54694">
        <w:rPr>
          <w:rFonts w:ascii="Bookman Old Style" w:eastAsia="MS Mincho" w:hAnsi="Bookman Old Style" w:cs="Arial"/>
          <w:color w:val="000000"/>
        </w:rPr>
        <w:t>x2.</w:t>
      </w:r>
      <w:proofErr w:type="gramEnd"/>
      <w:r w:rsidRPr="00B54694">
        <w:rPr>
          <w:rFonts w:ascii="Bookman Old Style" w:eastAsia="MS Mincho" w:hAnsi="Bookman Old Style" w:cs="Arial"/>
          <w:color w:val="000000"/>
        </w:rPr>
        <w:t xml:space="preserve"> (18 hours/week)</w:t>
      </w:r>
    </w:p>
    <w:p w14:paraId="4C423A3C" w14:textId="77777777" w:rsidR="00B54694" w:rsidRPr="00B54694" w:rsidRDefault="00B54694" w:rsidP="00B54694">
      <w:pPr>
        <w:keepNext/>
        <w:keepLines/>
        <w:spacing w:before="240" w:after="0" w:line="259" w:lineRule="auto"/>
        <w:outlineLvl w:val="0"/>
        <w:rPr>
          <w:rFonts w:ascii="Bookman Old Style" w:eastAsia="Calibri" w:hAnsi="Bookman Old Style" w:cs="Calibri"/>
          <w:color w:val="2E75B5"/>
          <w:sz w:val="32"/>
          <w:szCs w:val="32"/>
        </w:rPr>
      </w:pPr>
      <w:r w:rsidRPr="00B54694">
        <w:rPr>
          <w:rFonts w:ascii="Bookman Old Style" w:eastAsia="Calibri" w:hAnsi="Bookman Old Style" w:cs="Calibri"/>
          <w:color w:val="2E75B5"/>
          <w:sz w:val="32"/>
          <w:szCs w:val="32"/>
        </w:rPr>
        <w:t xml:space="preserve">Turnitin: </w:t>
      </w:r>
    </w:p>
    <w:p w14:paraId="23C0DD20"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proofErr w:type="gramStart"/>
      <w:r w:rsidRPr="00B54694">
        <w:rPr>
          <w:rFonts w:ascii="Bookman Old Style" w:eastAsia="MS Mincho" w:hAnsi="Bookman Old Style" w:cs="Times New Roman"/>
          <w:sz w:val="24"/>
          <w:szCs w:val="24"/>
        </w:rPr>
        <w:t>submitted</w:t>
      </w:r>
      <w:proofErr w:type="gramEnd"/>
      <w:r w:rsidRPr="00B54694">
        <w:rPr>
          <w:rFonts w:ascii="Bookman Old Style" w:eastAsia="MS Mincho" w:hAnsi="Bookman Old Style" w:cs="Times New Roman"/>
          <w:sz w:val="24"/>
          <w:szCs w:val="24"/>
        </w:rPr>
        <w:t xml:space="preserve"> and an originality report will be produced. Papers with an originality report over 18% need revisions and citation corrections to bring the count below this number. Reports can take several hours to </w:t>
      </w:r>
      <w:proofErr w:type="gramStart"/>
      <w:r w:rsidRPr="00B54694">
        <w:rPr>
          <w:rFonts w:ascii="Bookman Old Style" w:eastAsia="MS Mincho" w:hAnsi="Bookman Old Style" w:cs="Times New Roman"/>
          <w:sz w:val="24"/>
          <w:szCs w:val="24"/>
        </w:rPr>
        <w:t>generate,</w:t>
      </w:r>
      <w:proofErr w:type="gramEnd"/>
      <w:r w:rsidRPr="00B54694">
        <w:rPr>
          <w:rFonts w:ascii="Bookman Old Style" w:eastAsia="MS Mincho" w:hAnsi="Bookman Old Style" w:cs="Times New Roman"/>
          <w:sz w:val="24"/>
          <w:szCs w:val="24"/>
        </w:rPr>
        <w:t xml:space="preserve"> therefore time must be built in to make necessary revisions before the paper due date. </w:t>
      </w:r>
    </w:p>
    <w:p w14:paraId="5ED3C608" w14:textId="77777777" w:rsidR="00403199" w:rsidRPr="008B742D" w:rsidRDefault="00403199" w:rsidP="00403199">
      <w:pPr>
        <w:pStyle w:val="Heading3"/>
        <w:rPr>
          <w:rFonts w:ascii="Times New Roman" w:hAnsi="Times New Roman" w:cs="Times New Roman"/>
          <w:sz w:val="22"/>
          <w:szCs w:val="22"/>
        </w:rPr>
      </w:pPr>
      <w:r w:rsidRPr="008B742D">
        <w:rPr>
          <w:rFonts w:ascii="Times New Roman" w:hAnsi="Times New Roman" w:cs="Times New Roman"/>
          <w:sz w:val="22"/>
          <w:szCs w:val="22"/>
        </w:rPr>
        <w:t>APA Style</w:t>
      </w:r>
    </w:p>
    <w:p w14:paraId="7D60FF17" w14:textId="77777777" w:rsidR="00141ECD" w:rsidRPr="008B742D" w:rsidRDefault="00141ECD" w:rsidP="00141ECD">
      <w:pPr>
        <w:pStyle w:val="NormalWeb"/>
        <w:rPr>
          <w:rFonts w:ascii="Times New Roman" w:hAnsi="Times New Roman" w:cs="Times New Roman"/>
          <w:sz w:val="22"/>
          <w:szCs w:val="22"/>
        </w:rPr>
      </w:pPr>
      <w:r w:rsidRPr="008B742D">
        <w:rPr>
          <w:rFonts w:ascii="Times New Roman" w:hAnsi="Times New Roman" w:cs="Times New Roman"/>
          <w:sz w:val="22"/>
          <w:szCs w:val="22"/>
        </w:rPr>
        <w:t>Whenever ideas or information are taken from a reference source, they must be properly cited using APA format. This would apply to any written work in the course, including papers and the submissions to the discussion forums. APA format for formal papers includes title page, pagination, section headers, in-text citations, and a ‘References’ page. All documents must be submitted in Word (.doc or .docx) or Rich Text Format (.rtf).</w:t>
      </w:r>
    </w:p>
    <w:p w14:paraId="0D271290" w14:textId="573ABB58" w:rsidR="00883429" w:rsidRDefault="00883429" w:rsidP="00883429">
      <w:pPr>
        <w:pStyle w:val="NormalWeb"/>
      </w:pPr>
      <w:r w:rsidRPr="008B742D">
        <w:rPr>
          <w:rFonts w:ascii="Times New Roman" w:hAnsi="Times New Roman" w:cs="Times New Roman"/>
        </w:rPr>
        <w:t xml:space="preserve">A brief summary of the </w:t>
      </w:r>
      <w:smartTag w:uri="urn:schemas-microsoft-com:office:smarttags" w:element="stockticker">
        <w:r w:rsidRPr="008B742D">
          <w:rPr>
            <w:rFonts w:ascii="Times New Roman" w:hAnsi="Times New Roman" w:cs="Times New Roman"/>
          </w:rPr>
          <w:t>APA</w:t>
        </w:r>
      </w:smartTag>
      <w:r w:rsidRPr="008B742D">
        <w:rPr>
          <w:rFonts w:ascii="Times New Roman" w:hAnsi="Times New Roman" w:cs="Times New Roman"/>
        </w:rPr>
        <w:t xml:space="preserve"> publication format is available online from the Online Writing Lab at Purdue University: </w:t>
      </w:r>
      <w:hyperlink r:id="rId7" w:history="1">
        <w:r w:rsidR="00734AE0">
          <w:rPr>
            <w:rStyle w:val="Hyperlink"/>
          </w:rPr>
          <w:t>APA Style Introduction // Purdue Writing Lab</w:t>
        </w:r>
      </w:hyperlink>
    </w:p>
    <w:p w14:paraId="2EFFE5DF" w14:textId="77777777" w:rsidR="00E01605" w:rsidRPr="008B742D" w:rsidRDefault="00245E3C" w:rsidP="00E01605">
      <w:pPr>
        <w:rPr>
          <w:rFonts w:ascii="Times New Roman" w:hAnsi="Times New Roman" w:cs="Times New Roman"/>
          <w:b/>
        </w:rPr>
      </w:pPr>
      <w:r w:rsidRPr="008B742D">
        <w:rPr>
          <w:rFonts w:ascii="Times New Roman" w:hAnsi="Times New Roman" w:cs="Times New Roman"/>
          <w:b/>
        </w:rPr>
        <w:t xml:space="preserve">Academic </w:t>
      </w:r>
      <w:r w:rsidR="0037421F" w:rsidRPr="008B742D">
        <w:rPr>
          <w:rFonts w:ascii="Times New Roman" w:hAnsi="Times New Roman" w:cs="Times New Roman"/>
          <w:b/>
        </w:rPr>
        <w:t>Integrity</w:t>
      </w:r>
      <w:r w:rsidRPr="008B742D">
        <w:rPr>
          <w:rFonts w:ascii="Times New Roman" w:hAnsi="Times New Roman" w:cs="Times New Roman"/>
          <w:b/>
        </w:rPr>
        <w:t xml:space="preserve"> </w:t>
      </w:r>
      <w:r w:rsidR="00E01605" w:rsidRPr="008B742D">
        <w:rPr>
          <w:rFonts w:ascii="Times New Roman" w:hAnsi="Times New Roman" w:cs="Times New Roman"/>
          <w:b/>
        </w:rPr>
        <w:t>Policy</w:t>
      </w:r>
    </w:p>
    <w:p w14:paraId="2A226166" w14:textId="77777777" w:rsidR="00245E3C" w:rsidRPr="008B742D" w:rsidRDefault="00245E3C" w:rsidP="00E01605">
      <w:pPr>
        <w:rPr>
          <w:rFonts w:ascii="Times New Roman" w:hAnsi="Times New Roman" w:cs="Times New Roman"/>
          <w:b/>
        </w:rPr>
      </w:pPr>
      <w:r w:rsidRPr="008B742D">
        <w:rPr>
          <w:rFonts w:ascii="Times New Roman" w:eastAsia="Times New Roman" w:hAnsi="Times New Roman" w:cs="Times New Roman"/>
        </w:rPr>
        <w:t>Students who engage in academic misconduct are subject to disciplinary penalties, including the possibility of failure in the course and dismissal from the university. Academic misconduct includes but is not limited to cheating, plagiarism, collusion, and submission for credit of any work or materials that are attributable in whole or in part to another person, taking an examination for another person, any act designed to give unfair advantage to a student or the attempt to commit such act.</w:t>
      </w:r>
    </w:p>
    <w:p w14:paraId="03FF412D" w14:textId="77777777" w:rsidR="00245E3C" w:rsidRPr="008B742D" w:rsidRDefault="00245E3C"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 xml:space="preserve">U of Wisconsin System Code (UWS Ch. 14-14.03 (2) provides specific examples of academic misconduct and reads in part: "Examples of academic misconduct include, but are not limited to: cheating on an exam; collaborating with others in work presented, contrary to the stated rules of the course; submitting a paper or assignment as one’s work when a part or all of the paper or assignment is the work of another; submitting a paper or assignment that contains ideas or research of others without </w:t>
      </w:r>
      <w:r w:rsidRPr="008B742D">
        <w:rPr>
          <w:rFonts w:ascii="Times New Roman" w:eastAsia="Times New Roman" w:hAnsi="Times New Roman" w:cs="Times New Roman"/>
        </w:rPr>
        <w:lastRenderedPageBreak/>
        <w:t xml:space="preserve">appropriately identifying the source of those ideas ... knowingly and intentionally assisting another student in any of the above ..." The code is available at </w:t>
      </w:r>
      <w:hyperlink r:id="rId8" w:tgtFrame="_blank=" w:history="1">
        <w:r w:rsidRPr="008B742D">
          <w:rPr>
            <w:rFonts w:ascii="Times New Roman" w:eastAsia="Times New Roman" w:hAnsi="Times New Roman" w:cs="Times New Roman"/>
            <w:color w:val="0000FF"/>
            <w:u w:val="single"/>
          </w:rPr>
          <w:t>http://docs.legis.wisconsin.gov/code/admin_code/uws/14.pdf</w:t>
        </w:r>
      </w:hyperlink>
      <w:r w:rsidRPr="008B742D">
        <w:rPr>
          <w:rFonts w:ascii="Times New Roman" w:eastAsia="Times New Roman" w:hAnsi="Times New Roman" w:cs="Times New Roman"/>
        </w:rPr>
        <w:t>.</w:t>
      </w:r>
    </w:p>
    <w:p w14:paraId="72741AE2" w14:textId="77777777" w:rsidR="00245E3C" w:rsidRPr="008B742D" w:rsidRDefault="00245E3C"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U of Wisconsin campuses have specific procedures to investigate and deal with academic misconduct.</w:t>
      </w:r>
    </w:p>
    <w:p w14:paraId="6B385180" w14:textId="77777777" w:rsidR="00245E3C" w:rsidRPr="008B742D" w:rsidRDefault="00245E3C" w:rsidP="00245E3C">
      <w:pPr>
        <w:spacing w:before="100" w:beforeAutospacing="1" w:after="0" w:line="240" w:lineRule="auto"/>
        <w:outlineLvl w:val="2"/>
        <w:rPr>
          <w:rFonts w:ascii="Times New Roman" w:eastAsia="Times New Roman" w:hAnsi="Times New Roman" w:cs="Times New Roman"/>
          <w:b/>
          <w:bCs/>
        </w:rPr>
      </w:pPr>
      <w:r w:rsidRPr="008B742D">
        <w:rPr>
          <w:rFonts w:ascii="Times New Roman" w:eastAsia="Times New Roman" w:hAnsi="Times New Roman" w:cs="Times New Roman"/>
          <w:b/>
          <w:bCs/>
        </w:rPr>
        <w:t>Plagiarism</w:t>
      </w:r>
    </w:p>
    <w:p w14:paraId="6A9B9003" w14:textId="77777777" w:rsidR="000E4EAD" w:rsidRPr="008B742D" w:rsidRDefault="00245E3C"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 xml:space="preserve">Because of paper mills selling reports, Web pages, and full-text online databases, instances of plagiarism are increasing on campuses. Using someone's words without quoting the person is plagiarism. Using someone's ideas, even though the person’s words are different from your words, without citing the source is plagiarism. Use in-text citations to cite your sources. For example, if you use the ideas cited in an article, place the author and publication year (e.g. Smith, 2010) at the end of the sentence. UW-System has subscribed to software that helps detect instances of plagiarism. Plagiarism will result in a failing grade. Reports of plagiarism are also made to University administration. </w:t>
      </w:r>
    </w:p>
    <w:p w14:paraId="6CF0AE4F" w14:textId="77777777" w:rsidR="001944D9" w:rsidRPr="008B742D" w:rsidRDefault="00450BC1" w:rsidP="001944D9">
      <w:pPr>
        <w:spacing w:before="100" w:beforeAutospacing="1" w:after="100" w:afterAutospacing="1" w:line="240" w:lineRule="auto"/>
        <w:rPr>
          <w:rFonts w:ascii="Times New Roman" w:eastAsia="Times New Roman" w:hAnsi="Times New Roman" w:cs="Times New Roman"/>
          <w:b/>
        </w:rPr>
      </w:pPr>
      <w:r w:rsidRPr="008B742D">
        <w:rPr>
          <w:rFonts w:ascii="Times New Roman" w:eastAsia="Times New Roman" w:hAnsi="Times New Roman" w:cs="Times New Roman"/>
          <w:b/>
        </w:rPr>
        <w:t>Netiquette</w:t>
      </w:r>
    </w:p>
    <w:p w14:paraId="685C0A21" w14:textId="77777777" w:rsidR="001944D9" w:rsidRPr="008B742D" w:rsidRDefault="001944D9" w:rsidP="001944D9">
      <w:pPr>
        <w:spacing w:before="100" w:beforeAutospacing="1" w:after="100" w:afterAutospacing="1" w:line="240" w:lineRule="auto"/>
        <w:rPr>
          <w:rFonts w:ascii="Times New Roman" w:eastAsia="Times New Roman" w:hAnsi="Times New Roman" w:cs="Times New Roman"/>
          <w:color w:val="000000"/>
        </w:rPr>
      </w:pPr>
      <w:r w:rsidRPr="008B742D">
        <w:rPr>
          <w:rFonts w:ascii="Times New Roman" w:eastAsia="Times New Roman" w:hAnsi="Times New Roman" w:cs="Times New Roman"/>
          <w:color w:val="000000"/>
        </w:rPr>
        <w:t xml:space="preserve">All members of the class are expected to follow the rules of common courtesy with all online correspondence. Be careful of the tone and content of online communication. Without facial expressions and voice inflections, misunderstandings can occur and the comments can be deemed as inappropriate or offensive. </w:t>
      </w:r>
      <w:r w:rsidR="00074489" w:rsidRPr="008B742D">
        <w:rPr>
          <w:rFonts w:ascii="Times New Roman" w:eastAsia="Times New Roman" w:hAnsi="Times New Roman" w:cs="Times New Roman"/>
          <w:color w:val="000000"/>
        </w:rPr>
        <w:t xml:space="preserve"> </w:t>
      </w:r>
      <w:r w:rsidRPr="008B742D">
        <w:rPr>
          <w:rFonts w:ascii="Times New Roman" w:eastAsia="Times New Roman" w:hAnsi="Times New Roman" w:cs="Times New Roman"/>
          <w:color w:val="000000"/>
        </w:rPr>
        <w:t>Unacceptable online conduct includes, but is not limited to, postings that are racist, derogatory, inflammatory, condescending, rude or in any way offensive</w:t>
      </w:r>
      <w:r w:rsidR="00074489" w:rsidRPr="008B742D">
        <w:rPr>
          <w:rFonts w:ascii="Times New Roman" w:eastAsia="Times New Roman" w:hAnsi="Times New Roman" w:cs="Times New Roman"/>
          <w:color w:val="000000"/>
        </w:rPr>
        <w:t>.   Persistent abuse of online etiquette may</w:t>
      </w:r>
      <w:r w:rsidRPr="008B742D">
        <w:rPr>
          <w:rFonts w:ascii="Times New Roman" w:eastAsia="Times New Roman" w:hAnsi="Times New Roman" w:cs="Times New Roman"/>
          <w:color w:val="000000"/>
        </w:rPr>
        <w:t xml:space="preserve"> result in </w:t>
      </w:r>
      <w:r w:rsidR="00D2356E" w:rsidRPr="008B742D">
        <w:rPr>
          <w:rFonts w:ascii="Times New Roman" w:eastAsia="Times New Roman" w:hAnsi="Times New Roman" w:cs="Times New Roman"/>
          <w:color w:val="000000"/>
        </w:rPr>
        <w:t>disciplinary action</w:t>
      </w:r>
      <w:r w:rsidRPr="008B742D">
        <w:rPr>
          <w:rFonts w:ascii="Times New Roman" w:eastAsia="Times New Roman" w:hAnsi="Times New Roman" w:cs="Times New Roman"/>
          <w:color w:val="000000"/>
        </w:rPr>
        <w:t>. </w:t>
      </w:r>
    </w:p>
    <w:p w14:paraId="2DFD7087" w14:textId="77777777" w:rsidR="001944D9" w:rsidRPr="008B742D" w:rsidRDefault="00297D5D" w:rsidP="001944D9">
      <w:pPr>
        <w:spacing w:before="100" w:beforeAutospacing="1" w:after="100" w:afterAutospacing="1" w:line="240" w:lineRule="auto"/>
        <w:rPr>
          <w:rFonts w:ascii="Times New Roman" w:eastAsia="Times New Roman" w:hAnsi="Times New Roman" w:cs="Times New Roman"/>
          <w:b/>
        </w:rPr>
      </w:pPr>
      <w:hyperlink r:id="rId9" w:tgtFrame="_blank" w:history="1">
        <w:r w:rsidR="001944D9" w:rsidRPr="008B742D">
          <w:rPr>
            <w:rStyle w:val="Hyperlink"/>
            <w:rFonts w:ascii="Times New Roman" w:hAnsi="Times New Roman" w:cs="Times New Roman"/>
            <w:color w:val="0000B3"/>
          </w:rPr>
          <w:t>The Core Rules of </w:t>
        </w:r>
      </w:hyperlink>
      <w:r w:rsidR="001944D9" w:rsidRPr="008B742D">
        <w:rPr>
          <w:rFonts w:ascii="Times New Roman" w:eastAsia="Times New Roman" w:hAnsi="Times New Roman" w:cs="Times New Roman"/>
          <w:color w:val="0000B3"/>
        </w:rPr>
        <w:t>Netiquette</w:t>
      </w:r>
      <w:r w:rsidR="001944D9" w:rsidRPr="008B742D">
        <w:rPr>
          <w:rFonts w:ascii="Times New Roman" w:eastAsia="Times New Roman" w:hAnsi="Times New Roman" w:cs="Times New Roman"/>
          <w:color w:val="000000"/>
        </w:rPr>
        <w:t> (</w:t>
      </w:r>
      <w:hyperlink r:id="rId10" w:tgtFrame="_blank" w:history="1">
        <w:r w:rsidR="001944D9" w:rsidRPr="008B742D">
          <w:rPr>
            <w:rStyle w:val="Hyperlink"/>
            <w:rFonts w:ascii="Times New Roman" w:hAnsi="Times New Roman" w:cs="Times New Roman"/>
          </w:rPr>
          <w:t>http://www.albion.com/netiquette/corerules.html</w:t>
        </w:r>
      </w:hyperlink>
      <w:r w:rsidR="00D2356E" w:rsidRPr="008B742D">
        <w:rPr>
          <w:rFonts w:ascii="Times New Roman" w:eastAsia="Times New Roman" w:hAnsi="Times New Roman" w:cs="Times New Roman"/>
          <w:color w:val="000000"/>
        </w:rPr>
        <w:t>)</w:t>
      </w:r>
      <w:r w:rsidR="001944D9" w:rsidRPr="008B742D">
        <w:rPr>
          <w:rFonts w:ascii="Times New Roman" w:eastAsia="Times New Roman" w:hAnsi="Times New Roman" w:cs="Times New Roman"/>
          <w:color w:val="000000"/>
        </w:rPr>
        <w:t xml:space="preserve">. </w:t>
      </w:r>
    </w:p>
    <w:p w14:paraId="6ED2AB07" w14:textId="77777777" w:rsidR="00245E3C" w:rsidRPr="008B742D" w:rsidRDefault="00245E3C" w:rsidP="00245E3C">
      <w:pPr>
        <w:spacing w:before="100" w:beforeAutospacing="1" w:after="0" w:line="240" w:lineRule="auto"/>
        <w:outlineLvl w:val="2"/>
        <w:rPr>
          <w:rFonts w:ascii="Times New Roman" w:eastAsia="Times New Roman" w:hAnsi="Times New Roman" w:cs="Times New Roman"/>
          <w:b/>
          <w:bCs/>
        </w:rPr>
      </w:pPr>
      <w:r w:rsidRPr="008B742D">
        <w:rPr>
          <w:rFonts w:ascii="Times New Roman" w:eastAsia="Times New Roman" w:hAnsi="Times New Roman" w:cs="Times New Roman"/>
          <w:b/>
          <w:bCs/>
        </w:rPr>
        <w:t>Confidentiality</w:t>
      </w:r>
    </w:p>
    <w:p w14:paraId="22F83065" w14:textId="77777777" w:rsidR="00C117A4" w:rsidRPr="008B742D" w:rsidRDefault="00CF2BFA"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When</w:t>
      </w:r>
      <w:r w:rsidR="00245E3C" w:rsidRPr="008B742D">
        <w:rPr>
          <w:rFonts w:ascii="Times New Roman" w:eastAsia="Times New Roman" w:hAnsi="Times New Roman" w:cs="Times New Roman"/>
        </w:rPr>
        <w:t xml:space="preserve"> </w:t>
      </w:r>
      <w:r w:rsidR="00405DCA" w:rsidRPr="008B742D">
        <w:rPr>
          <w:rFonts w:ascii="Times New Roman" w:eastAsia="Times New Roman" w:hAnsi="Times New Roman" w:cs="Times New Roman"/>
        </w:rPr>
        <w:t xml:space="preserve">communicating information online or face to face based on </w:t>
      </w:r>
      <w:r w:rsidR="00245E3C" w:rsidRPr="008B742D">
        <w:rPr>
          <w:rFonts w:ascii="Times New Roman" w:eastAsia="Times New Roman" w:hAnsi="Times New Roman" w:cs="Times New Roman"/>
        </w:rPr>
        <w:t xml:space="preserve">personal or work-related experiences, keep in mind rules and policies of </w:t>
      </w:r>
      <w:r w:rsidR="00951E5C" w:rsidRPr="008B742D">
        <w:rPr>
          <w:rFonts w:ascii="Times New Roman" w:eastAsia="Times New Roman" w:hAnsi="Times New Roman" w:cs="Times New Roman"/>
        </w:rPr>
        <w:t xml:space="preserve">Family Educational Rights and Privacy Act (FERPA) </w:t>
      </w:r>
      <w:r w:rsidR="00245E3C" w:rsidRPr="008B742D">
        <w:rPr>
          <w:rFonts w:ascii="Times New Roman" w:eastAsia="Times New Roman" w:hAnsi="Times New Roman" w:cs="Times New Roman"/>
        </w:rPr>
        <w:t xml:space="preserve">and </w:t>
      </w:r>
      <w:r w:rsidR="00951E5C" w:rsidRPr="008B742D">
        <w:rPr>
          <w:rFonts w:ascii="Times New Roman" w:eastAsia="Times New Roman" w:hAnsi="Times New Roman" w:cs="Times New Roman"/>
        </w:rPr>
        <w:t>Health Insurance Portability a</w:t>
      </w:r>
      <w:r w:rsidR="00D72D4F" w:rsidRPr="008B742D">
        <w:rPr>
          <w:rFonts w:ascii="Times New Roman" w:eastAsia="Times New Roman" w:hAnsi="Times New Roman" w:cs="Times New Roman"/>
        </w:rPr>
        <w:t>nd Accountability Act of 1996 (HIPAA</w:t>
      </w:r>
      <w:r w:rsidR="00951E5C" w:rsidRPr="008B742D">
        <w:rPr>
          <w:rFonts w:ascii="Times New Roman" w:eastAsia="Times New Roman" w:hAnsi="Times New Roman" w:cs="Times New Roman"/>
        </w:rPr>
        <w:t>)</w:t>
      </w:r>
      <w:r w:rsidR="00245E3C" w:rsidRPr="008B742D">
        <w:rPr>
          <w:rFonts w:ascii="Times New Roman" w:eastAsia="Times New Roman" w:hAnsi="Times New Roman" w:cs="Times New Roman"/>
        </w:rPr>
        <w:t xml:space="preserve">. </w:t>
      </w:r>
      <w:r w:rsidR="00D72D4F" w:rsidRPr="008B742D">
        <w:rPr>
          <w:rFonts w:ascii="Times New Roman" w:eastAsia="Times New Roman" w:hAnsi="Times New Roman" w:cs="Times New Roman"/>
        </w:rPr>
        <w:t xml:space="preserve"> </w:t>
      </w:r>
      <w:r w:rsidRPr="008B742D">
        <w:rPr>
          <w:rFonts w:ascii="Times New Roman" w:eastAsia="Times New Roman" w:hAnsi="Times New Roman" w:cs="Times New Roman"/>
        </w:rPr>
        <w:t xml:space="preserve">It is expected that students will </w:t>
      </w:r>
      <w:r w:rsidR="00405DCA" w:rsidRPr="008B742D">
        <w:rPr>
          <w:rFonts w:ascii="Times New Roman" w:eastAsia="Times New Roman" w:hAnsi="Times New Roman" w:cs="Times New Roman"/>
        </w:rPr>
        <w:t xml:space="preserve">judiciously </w:t>
      </w:r>
      <w:r w:rsidRPr="008B742D">
        <w:rPr>
          <w:rFonts w:ascii="Times New Roman" w:eastAsia="Times New Roman" w:hAnsi="Times New Roman" w:cs="Times New Roman"/>
        </w:rPr>
        <w:t xml:space="preserve">protect the </w:t>
      </w:r>
      <w:r w:rsidR="00245E3C" w:rsidRPr="008B742D">
        <w:rPr>
          <w:rFonts w:ascii="Times New Roman" w:eastAsia="Times New Roman" w:hAnsi="Times New Roman" w:cs="Times New Roman"/>
        </w:rPr>
        <w:t>priv</w:t>
      </w:r>
      <w:r w:rsidRPr="008B742D">
        <w:rPr>
          <w:rFonts w:ascii="Times New Roman" w:eastAsia="Times New Roman" w:hAnsi="Times New Roman" w:cs="Times New Roman"/>
        </w:rPr>
        <w:t xml:space="preserve">acy of </w:t>
      </w:r>
      <w:r w:rsidR="00B67223" w:rsidRPr="008B742D">
        <w:rPr>
          <w:rFonts w:ascii="Times New Roman" w:eastAsia="Times New Roman" w:hAnsi="Times New Roman" w:cs="Times New Roman"/>
        </w:rPr>
        <w:t xml:space="preserve">patients, peers, </w:t>
      </w:r>
      <w:r w:rsidR="00245E3C" w:rsidRPr="008B742D">
        <w:rPr>
          <w:rFonts w:ascii="Times New Roman" w:eastAsia="Times New Roman" w:hAnsi="Times New Roman" w:cs="Times New Roman"/>
        </w:rPr>
        <w:t>family</w:t>
      </w:r>
      <w:r w:rsidR="00B67223" w:rsidRPr="008B742D">
        <w:rPr>
          <w:rFonts w:ascii="Times New Roman" w:eastAsia="Times New Roman" w:hAnsi="Times New Roman" w:cs="Times New Roman"/>
        </w:rPr>
        <w:t>, or agency/</w:t>
      </w:r>
      <w:r w:rsidR="000E4EAD" w:rsidRPr="008B742D">
        <w:rPr>
          <w:rFonts w:ascii="Times New Roman" w:eastAsia="Times New Roman" w:hAnsi="Times New Roman" w:cs="Times New Roman"/>
        </w:rPr>
        <w:t>institution</w:t>
      </w:r>
      <w:r w:rsidR="00245E3C" w:rsidRPr="008B742D">
        <w:rPr>
          <w:rFonts w:ascii="Times New Roman" w:eastAsia="Times New Roman" w:hAnsi="Times New Roman" w:cs="Times New Roman"/>
        </w:rPr>
        <w:t xml:space="preserve"> by</w:t>
      </w:r>
      <w:r w:rsidR="00A276C7" w:rsidRPr="008B742D">
        <w:rPr>
          <w:rFonts w:ascii="Times New Roman" w:eastAsia="Times New Roman" w:hAnsi="Times New Roman" w:cs="Times New Roman"/>
        </w:rPr>
        <w:t xml:space="preserve"> not disclosing confidential information </w:t>
      </w:r>
      <w:r w:rsidR="00B67223" w:rsidRPr="008B742D">
        <w:rPr>
          <w:rFonts w:ascii="Times New Roman" w:eastAsia="Times New Roman" w:hAnsi="Times New Roman" w:cs="Times New Roman"/>
        </w:rPr>
        <w:t xml:space="preserve">outside of the course. To maintain anonymity </w:t>
      </w:r>
      <w:r w:rsidR="00917F73" w:rsidRPr="008B742D">
        <w:rPr>
          <w:rFonts w:ascii="Times New Roman" w:eastAsia="Times New Roman" w:hAnsi="Times New Roman" w:cs="Times New Roman"/>
        </w:rPr>
        <w:t>methods such as</w:t>
      </w:r>
      <w:r w:rsidR="00B67223" w:rsidRPr="008B742D">
        <w:rPr>
          <w:rFonts w:ascii="Times New Roman" w:eastAsia="Times New Roman" w:hAnsi="Times New Roman" w:cs="Times New Roman"/>
        </w:rPr>
        <w:t xml:space="preserve"> alias or initials should be used</w:t>
      </w:r>
      <w:r w:rsidR="00245E3C" w:rsidRPr="008B742D">
        <w:rPr>
          <w:rFonts w:ascii="Times New Roman" w:eastAsia="Times New Roman" w:hAnsi="Times New Roman" w:cs="Times New Roman"/>
        </w:rPr>
        <w:t>.</w:t>
      </w:r>
      <w:r w:rsidR="00EE6BC2" w:rsidRPr="008B742D">
        <w:rPr>
          <w:rFonts w:ascii="Times New Roman" w:eastAsia="Times New Roman" w:hAnsi="Times New Roman" w:cs="Times New Roman"/>
        </w:rPr>
        <w:t xml:space="preserve"> </w:t>
      </w:r>
      <w:r w:rsidR="00245E3C" w:rsidRPr="008B742D">
        <w:rPr>
          <w:rFonts w:ascii="Times New Roman" w:eastAsia="Times New Roman" w:hAnsi="Times New Roman" w:cs="Times New Roman"/>
        </w:rPr>
        <w:t>For more information on these laws, please refer to the following Web sites:</w:t>
      </w:r>
      <w:r w:rsidR="00C117A4" w:rsidRPr="008B742D">
        <w:rPr>
          <w:rFonts w:ascii="Times New Roman" w:eastAsia="Times New Roman" w:hAnsi="Times New Roman" w:cs="Times New Roman"/>
        </w:rPr>
        <w:t xml:space="preserve"> </w:t>
      </w:r>
    </w:p>
    <w:p w14:paraId="2665481E" w14:textId="77777777" w:rsidR="00245E3C" w:rsidRPr="008B742D" w:rsidRDefault="00C117A4"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 xml:space="preserve">FERPA </w:t>
      </w:r>
      <w:hyperlink r:id="rId11" w:history="1">
        <w:r w:rsidRPr="008B742D">
          <w:rPr>
            <w:rStyle w:val="Hyperlink"/>
            <w:rFonts w:ascii="Times New Roman" w:eastAsia="Times New Roman" w:hAnsi="Times New Roman" w:cs="Times New Roman"/>
          </w:rPr>
          <w:t>http://www2.ed.gov/policy/gen/guid/fpco/ferpa/students.html</w:t>
        </w:r>
      </w:hyperlink>
    </w:p>
    <w:p w14:paraId="168C6DEF" w14:textId="77777777" w:rsidR="00C117A4" w:rsidRPr="008B742D" w:rsidRDefault="003836CF"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HIPA</w:t>
      </w:r>
      <w:r w:rsidR="00C117A4" w:rsidRPr="008B742D">
        <w:rPr>
          <w:rFonts w:ascii="Times New Roman" w:eastAsia="Times New Roman" w:hAnsi="Times New Roman" w:cs="Times New Roman"/>
        </w:rPr>
        <w:t>A</w:t>
      </w:r>
      <w:r w:rsidR="00EB666C" w:rsidRPr="008B742D">
        <w:rPr>
          <w:rFonts w:ascii="Times New Roman" w:eastAsia="Times New Roman" w:hAnsi="Times New Roman" w:cs="Times New Roman"/>
        </w:rPr>
        <w:t xml:space="preserve"> </w:t>
      </w:r>
      <w:hyperlink r:id="rId12" w:history="1">
        <w:r w:rsidR="00EB666C" w:rsidRPr="008B742D">
          <w:rPr>
            <w:rStyle w:val="Hyperlink"/>
            <w:rFonts w:ascii="Times New Roman" w:eastAsia="Times New Roman" w:hAnsi="Times New Roman" w:cs="Times New Roman"/>
          </w:rPr>
          <w:t>http://www.hhs.gov/ocr/privacy/hipaa/understanding/summary/index.html</w:t>
        </w:r>
      </w:hyperlink>
    </w:p>
    <w:p w14:paraId="246224CB" w14:textId="77777777" w:rsidR="00382971" w:rsidRPr="008B742D" w:rsidRDefault="00382971" w:rsidP="00245E3C">
      <w:pPr>
        <w:spacing w:before="100" w:beforeAutospacing="1" w:after="100" w:afterAutospacing="1" w:line="240" w:lineRule="auto"/>
        <w:rPr>
          <w:rFonts w:ascii="Times New Roman" w:eastAsia="Times New Roman" w:hAnsi="Times New Roman" w:cs="Times New Roman"/>
          <w:b/>
        </w:rPr>
      </w:pPr>
      <w:r w:rsidRPr="008B742D">
        <w:rPr>
          <w:rFonts w:ascii="Times New Roman" w:eastAsia="Times New Roman" w:hAnsi="Times New Roman" w:cs="Times New Roman"/>
          <w:b/>
        </w:rPr>
        <w:t>Social Media Policy</w:t>
      </w:r>
      <w:r w:rsidR="003843BD" w:rsidRPr="008B742D">
        <w:rPr>
          <w:rFonts w:ascii="Times New Roman" w:eastAsia="Times New Roman" w:hAnsi="Times New Roman" w:cs="Times New Roman"/>
          <w:b/>
        </w:rPr>
        <w:t xml:space="preserve"> </w:t>
      </w:r>
    </w:p>
    <w:p w14:paraId="642A57B6" w14:textId="77777777" w:rsidR="00C14A00" w:rsidRPr="008B742D" w:rsidRDefault="003836CF" w:rsidP="00B814C8">
      <w:pPr>
        <w:spacing w:before="100" w:beforeAutospacing="1" w:after="100" w:afterAutospacing="1" w:line="240" w:lineRule="auto"/>
        <w:rPr>
          <w:rFonts w:ascii="Times New Roman" w:eastAsia="Times New Roman" w:hAnsi="Times New Roman" w:cs="Times New Roman"/>
        </w:rPr>
      </w:pPr>
      <w:r w:rsidRPr="008B742D">
        <w:rPr>
          <w:rFonts w:ascii="Times New Roman" w:hAnsi="Times New Roman" w:cs="Times New Roman"/>
        </w:rPr>
        <w:t xml:space="preserve">Consistent with </w:t>
      </w:r>
      <w:r w:rsidR="00F40D65" w:rsidRPr="008B742D">
        <w:rPr>
          <w:rFonts w:ascii="Times New Roman" w:hAnsi="Times New Roman" w:cs="Times New Roman"/>
        </w:rPr>
        <w:t>American Nurses Association (</w:t>
      </w:r>
      <w:r w:rsidR="003759E0" w:rsidRPr="008B742D">
        <w:rPr>
          <w:rFonts w:ascii="Times New Roman" w:hAnsi="Times New Roman" w:cs="Times New Roman"/>
        </w:rPr>
        <w:t>ANA</w:t>
      </w:r>
      <w:r w:rsidR="00F40D65" w:rsidRPr="008B742D">
        <w:rPr>
          <w:rFonts w:ascii="Times New Roman" w:hAnsi="Times New Roman" w:cs="Times New Roman"/>
        </w:rPr>
        <w:t>)</w:t>
      </w:r>
      <w:r w:rsidR="003759E0" w:rsidRPr="008B742D">
        <w:rPr>
          <w:rFonts w:ascii="Times New Roman" w:hAnsi="Times New Roman" w:cs="Times New Roman"/>
        </w:rPr>
        <w:t xml:space="preserve"> principles for </w:t>
      </w:r>
      <w:r w:rsidR="00C14A00" w:rsidRPr="008B742D">
        <w:rPr>
          <w:rFonts w:ascii="Times New Roman" w:hAnsi="Times New Roman" w:cs="Times New Roman"/>
        </w:rPr>
        <w:t>social media</w:t>
      </w:r>
      <w:r w:rsidR="006C10BD" w:rsidRPr="008B742D">
        <w:rPr>
          <w:rFonts w:ascii="Times New Roman" w:hAnsi="Times New Roman" w:cs="Times New Roman"/>
        </w:rPr>
        <w:t>, w</w:t>
      </w:r>
      <w:r w:rsidR="003843BD" w:rsidRPr="008B742D">
        <w:rPr>
          <w:rFonts w:ascii="Times New Roman" w:hAnsi="Times New Roman" w:cs="Times New Roman"/>
        </w:rPr>
        <w:t xml:space="preserve">hatever </w:t>
      </w:r>
      <w:r w:rsidR="006C10BD" w:rsidRPr="008B742D">
        <w:rPr>
          <w:rFonts w:ascii="Times New Roman" w:hAnsi="Times New Roman" w:cs="Times New Roman"/>
        </w:rPr>
        <w:t>is</w:t>
      </w:r>
      <w:r w:rsidR="003843BD" w:rsidRPr="008B742D">
        <w:rPr>
          <w:rFonts w:ascii="Times New Roman" w:hAnsi="Times New Roman" w:cs="Times New Roman"/>
        </w:rPr>
        <w:t xml:space="preserve"> post</w:t>
      </w:r>
      <w:r w:rsidR="006C10BD" w:rsidRPr="008B742D">
        <w:rPr>
          <w:rFonts w:ascii="Times New Roman" w:hAnsi="Times New Roman" w:cs="Times New Roman"/>
        </w:rPr>
        <w:t>ed</w:t>
      </w:r>
      <w:r w:rsidR="003843BD" w:rsidRPr="008B742D">
        <w:rPr>
          <w:rFonts w:ascii="Times New Roman" w:hAnsi="Times New Roman" w:cs="Times New Roman"/>
        </w:rPr>
        <w:t xml:space="preserve"> on a social media site</w:t>
      </w:r>
      <w:r w:rsidR="006C0750" w:rsidRPr="008B742D">
        <w:rPr>
          <w:rFonts w:ascii="Times New Roman" w:hAnsi="Times New Roman" w:cs="Times New Roman"/>
        </w:rPr>
        <w:t xml:space="preserve"> (Facebook, Twitter, YouTube, LinkedIn, etc.) </w:t>
      </w:r>
      <w:r w:rsidR="003843BD" w:rsidRPr="008B742D">
        <w:rPr>
          <w:rFonts w:ascii="Times New Roman" w:hAnsi="Times New Roman" w:cs="Times New Roman"/>
        </w:rPr>
        <w:t xml:space="preserve">instantly becomes </w:t>
      </w:r>
      <w:r w:rsidR="006C0750" w:rsidRPr="008B742D">
        <w:rPr>
          <w:rFonts w:ascii="Times New Roman" w:hAnsi="Times New Roman" w:cs="Times New Roman"/>
        </w:rPr>
        <w:t xml:space="preserve">available to the </w:t>
      </w:r>
      <w:r w:rsidR="003843BD" w:rsidRPr="008B742D">
        <w:rPr>
          <w:rFonts w:ascii="Times New Roman" w:hAnsi="Times New Roman" w:cs="Times New Roman"/>
        </w:rPr>
        <w:t>public</w:t>
      </w:r>
      <w:r w:rsidR="00C36F4B" w:rsidRPr="008B742D">
        <w:rPr>
          <w:rFonts w:ascii="Times New Roman" w:hAnsi="Times New Roman" w:cs="Times New Roman"/>
        </w:rPr>
        <w:t xml:space="preserve">, so keep </w:t>
      </w:r>
      <w:r w:rsidR="006C10BD" w:rsidRPr="008B742D">
        <w:rPr>
          <w:rFonts w:ascii="Times New Roman" w:hAnsi="Times New Roman" w:cs="Times New Roman"/>
        </w:rPr>
        <w:t>content</w:t>
      </w:r>
      <w:r w:rsidR="00C36F4B" w:rsidRPr="008B742D">
        <w:rPr>
          <w:rFonts w:ascii="Times New Roman" w:hAnsi="Times New Roman" w:cs="Times New Roman"/>
        </w:rPr>
        <w:t xml:space="preserve"> appropriate</w:t>
      </w:r>
      <w:r w:rsidR="006C10BD" w:rsidRPr="008B742D">
        <w:rPr>
          <w:rFonts w:ascii="Times New Roman" w:hAnsi="Times New Roman" w:cs="Times New Roman"/>
        </w:rPr>
        <w:t xml:space="preserve"> and confidential matters private</w:t>
      </w:r>
      <w:r w:rsidR="003843BD" w:rsidRPr="008B742D">
        <w:rPr>
          <w:rFonts w:ascii="Times New Roman" w:hAnsi="Times New Roman" w:cs="Times New Roman"/>
        </w:rPr>
        <w:t xml:space="preserve">. Regardless of </w:t>
      </w:r>
      <w:r w:rsidR="00282A97" w:rsidRPr="008B742D">
        <w:rPr>
          <w:rFonts w:ascii="Times New Roman" w:hAnsi="Times New Roman" w:cs="Times New Roman"/>
        </w:rPr>
        <w:t xml:space="preserve">the </w:t>
      </w:r>
      <w:r w:rsidR="003843BD" w:rsidRPr="008B742D">
        <w:rPr>
          <w:rFonts w:ascii="Times New Roman" w:hAnsi="Times New Roman" w:cs="Times New Roman"/>
        </w:rPr>
        <w:t xml:space="preserve">privacy settings, content can easily be made available to those outside of </w:t>
      </w:r>
      <w:r w:rsidR="00282A97" w:rsidRPr="008B742D">
        <w:rPr>
          <w:rFonts w:ascii="Times New Roman" w:hAnsi="Times New Roman" w:cs="Times New Roman"/>
        </w:rPr>
        <w:t xml:space="preserve">the user’s </w:t>
      </w:r>
      <w:r w:rsidR="003843BD" w:rsidRPr="008B742D">
        <w:rPr>
          <w:rFonts w:ascii="Times New Roman" w:hAnsi="Times New Roman" w:cs="Times New Roman"/>
        </w:rPr>
        <w:t>preference settings</w:t>
      </w:r>
      <w:r w:rsidRPr="008B742D">
        <w:rPr>
          <w:rFonts w:ascii="Times New Roman" w:hAnsi="Times New Roman" w:cs="Times New Roman"/>
        </w:rPr>
        <w:t xml:space="preserve">. </w:t>
      </w:r>
      <w:r w:rsidRPr="008B742D">
        <w:rPr>
          <w:rFonts w:ascii="Times New Roman" w:eastAsia="Times New Roman" w:hAnsi="Times New Roman" w:cs="Times New Roman"/>
        </w:rPr>
        <w:t xml:space="preserve">Be aware that all University and </w:t>
      </w:r>
      <w:r w:rsidR="00AE7D5B" w:rsidRPr="008B742D">
        <w:rPr>
          <w:rFonts w:ascii="Times New Roman" w:eastAsia="Times New Roman" w:hAnsi="Times New Roman" w:cs="Times New Roman"/>
        </w:rPr>
        <w:t xml:space="preserve">legal guidelines, such as </w:t>
      </w:r>
      <w:r w:rsidR="00071F7A" w:rsidRPr="008B742D">
        <w:rPr>
          <w:rFonts w:ascii="Times New Roman" w:eastAsia="Times New Roman" w:hAnsi="Times New Roman" w:cs="Times New Roman"/>
        </w:rPr>
        <w:t>Family Educational Rights and Privacy Act (FERPA) and Health Insurance Portability and Accountability Act of 1996 (HIPAA)</w:t>
      </w:r>
      <w:r w:rsidRPr="008B742D">
        <w:rPr>
          <w:rFonts w:ascii="Times New Roman" w:eastAsia="Times New Roman" w:hAnsi="Times New Roman" w:cs="Times New Roman"/>
        </w:rPr>
        <w:t xml:space="preserve">, </w:t>
      </w:r>
      <w:r w:rsidR="00071F7A" w:rsidRPr="008B742D">
        <w:rPr>
          <w:rFonts w:ascii="Times New Roman" w:eastAsia="Times New Roman" w:hAnsi="Times New Roman" w:cs="Times New Roman"/>
        </w:rPr>
        <w:t>also apply</w:t>
      </w:r>
      <w:r w:rsidRPr="008B742D">
        <w:rPr>
          <w:rFonts w:ascii="Times New Roman" w:eastAsia="Times New Roman" w:hAnsi="Times New Roman" w:cs="Times New Roman"/>
        </w:rPr>
        <w:t xml:space="preserve"> in social media</w:t>
      </w:r>
      <w:r w:rsidR="00071F7A" w:rsidRPr="008B742D">
        <w:rPr>
          <w:rFonts w:ascii="Times New Roman" w:eastAsia="Times New Roman" w:hAnsi="Times New Roman" w:cs="Times New Roman"/>
        </w:rPr>
        <w:t xml:space="preserve"> sites</w:t>
      </w:r>
      <w:r w:rsidRPr="008B742D">
        <w:rPr>
          <w:rFonts w:ascii="Times New Roman" w:eastAsia="Times New Roman" w:hAnsi="Times New Roman" w:cs="Times New Roman"/>
        </w:rPr>
        <w:t>.</w:t>
      </w:r>
      <w:r w:rsidR="00890756" w:rsidRPr="008B742D">
        <w:rPr>
          <w:rFonts w:ascii="Times New Roman" w:eastAsia="Times New Roman" w:hAnsi="Times New Roman" w:cs="Times New Roman"/>
        </w:rPr>
        <w:t xml:space="preserve"> </w:t>
      </w:r>
      <w:r w:rsidR="008F5A69" w:rsidRPr="008B742D">
        <w:rPr>
          <w:rFonts w:ascii="Times New Roman" w:eastAsia="Times New Roman" w:hAnsi="Times New Roman" w:cs="Times New Roman"/>
        </w:rPr>
        <w:t xml:space="preserve"> </w:t>
      </w:r>
    </w:p>
    <w:p w14:paraId="4773C466" w14:textId="77777777" w:rsidR="008F5A69" w:rsidRPr="008B742D" w:rsidRDefault="008F5A69" w:rsidP="00B814C8">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lastRenderedPageBreak/>
        <w:t xml:space="preserve">The following is adapted from the American Nurses </w:t>
      </w:r>
      <w:r w:rsidR="00B814C8" w:rsidRPr="008B742D">
        <w:rPr>
          <w:rFonts w:ascii="Times New Roman" w:eastAsia="Times New Roman" w:hAnsi="Times New Roman" w:cs="Times New Roman"/>
        </w:rPr>
        <w:t>Association</w:t>
      </w:r>
      <w:r w:rsidRPr="008B742D">
        <w:rPr>
          <w:rFonts w:ascii="Times New Roman" w:eastAsia="Times New Roman" w:hAnsi="Times New Roman" w:cs="Times New Roman"/>
        </w:rPr>
        <w:t xml:space="preserve"> </w:t>
      </w:r>
      <w:r w:rsidR="00B814C8" w:rsidRPr="008B742D">
        <w:rPr>
          <w:rFonts w:ascii="Times New Roman" w:eastAsia="Times New Roman" w:hAnsi="Times New Roman" w:cs="Times New Roman"/>
        </w:rPr>
        <w:t>(</w:t>
      </w:r>
      <w:r w:rsidRPr="008B742D">
        <w:rPr>
          <w:rStyle w:val="A3"/>
          <w:rFonts w:ascii="Times New Roman" w:hAnsi="Times New Roman" w:cs="Times New Roman"/>
          <w:b w:val="0"/>
          <w:sz w:val="22"/>
          <w:szCs w:val="22"/>
        </w:rPr>
        <w:t>ANA</w:t>
      </w:r>
      <w:r w:rsidR="00B814C8" w:rsidRPr="008B742D">
        <w:rPr>
          <w:rStyle w:val="A3"/>
          <w:rFonts w:ascii="Times New Roman" w:hAnsi="Times New Roman" w:cs="Times New Roman"/>
          <w:b w:val="0"/>
          <w:sz w:val="22"/>
          <w:szCs w:val="22"/>
        </w:rPr>
        <w:t>)</w:t>
      </w:r>
      <w:r w:rsidRPr="008B742D">
        <w:rPr>
          <w:rStyle w:val="A3"/>
          <w:rFonts w:ascii="Times New Roman" w:hAnsi="Times New Roman" w:cs="Times New Roman"/>
          <w:b w:val="0"/>
          <w:sz w:val="22"/>
          <w:szCs w:val="22"/>
        </w:rPr>
        <w:t xml:space="preserve"> Principles for Social Networking</w:t>
      </w:r>
      <w:r w:rsidR="00B814C8" w:rsidRPr="008B742D">
        <w:rPr>
          <w:rStyle w:val="A3"/>
          <w:rFonts w:ascii="Times New Roman" w:hAnsi="Times New Roman" w:cs="Times New Roman"/>
          <w:b w:val="0"/>
          <w:sz w:val="22"/>
          <w:szCs w:val="22"/>
        </w:rPr>
        <w:t>:</w:t>
      </w:r>
      <w:r w:rsidRPr="008B742D">
        <w:rPr>
          <w:rStyle w:val="A3"/>
          <w:rFonts w:ascii="Times New Roman" w:hAnsi="Times New Roman" w:cs="Times New Roman"/>
        </w:rPr>
        <w:t xml:space="preserve"> </w:t>
      </w:r>
    </w:p>
    <w:p w14:paraId="3F424A62" w14:textId="77777777" w:rsidR="008F5A69" w:rsidRPr="008B742D" w:rsidRDefault="008F5A69" w:rsidP="008F5A69">
      <w:pPr>
        <w:pStyle w:val="Pa2"/>
        <w:spacing w:after="40"/>
        <w:ind w:left="280" w:hanging="280"/>
        <w:rPr>
          <w:rFonts w:ascii="Times New Roman" w:hAnsi="Times New Roman" w:cs="Times New Roman"/>
          <w:color w:val="000000"/>
          <w:sz w:val="22"/>
          <w:szCs w:val="22"/>
        </w:rPr>
      </w:pPr>
      <w:r w:rsidRPr="008B742D">
        <w:rPr>
          <w:rStyle w:val="A2"/>
          <w:rFonts w:ascii="Times New Roman" w:hAnsi="Times New Roman" w:cs="Times New Roman"/>
          <w:b/>
          <w:bCs/>
        </w:rPr>
        <w:t xml:space="preserve">1. </w:t>
      </w:r>
      <w:r w:rsidRPr="008B742D">
        <w:rPr>
          <w:rStyle w:val="A2"/>
          <w:rFonts w:ascii="Times New Roman" w:hAnsi="Times New Roman" w:cs="Times New Roman"/>
        </w:rPr>
        <w:t xml:space="preserve">Nurses must not transmit or place online individually identifiable patient information. </w:t>
      </w:r>
    </w:p>
    <w:p w14:paraId="6D2C5675" w14:textId="77777777" w:rsidR="008F5A69" w:rsidRPr="008B742D" w:rsidRDefault="008F5A69" w:rsidP="008F5A69">
      <w:pPr>
        <w:pStyle w:val="Pa2"/>
        <w:spacing w:after="40"/>
        <w:ind w:left="280" w:hanging="280"/>
        <w:rPr>
          <w:rFonts w:ascii="Times New Roman" w:hAnsi="Times New Roman" w:cs="Times New Roman"/>
          <w:color w:val="000000"/>
          <w:sz w:val="22"/>
          <w:szCs w:val="22"/>
        </w:rPr>
      </w:pPr>
      <w:r w:rsidRPr="008B742D">
        <w:rPr>
          <w:rStyle w:val="A2"/>
          <w:rFonts w:ascii="Times New Roman" w:hAnsi="Times New Roman" w:cs="Times New Roman"/>
          <w:b/>
          <w:bCs/>
        </w:rPr>
        <w:t xml:space="preserve">2. </w:t>
      </w:r>
      <w:r w:rsidRPr="008B742D">
        <w:rPr>
          <w:rStyle w:val="A2"/>
          <w:rFonts w:ascii="Times New Roman" w:hAnsi="Times New Roman" w:cs="Times New Roman"/>
        </w:rPr>
        <w:t xml:space="preserve">Nurses must observe ethically prescribed professional patient — nurse boundaries. </w:t>
      </w:r>
    </w:p>
    <w:p w14:paraId="58FDC3EF" w14:textId="77777777" w:rsidR="008F5A69" w:rsidRPr="008B742D" w:rsidRDefault="008F5A69" w:rsidP="008F5A69">
      <w:pPr>
        <w:pStyle w:val="Pa2"/>
        <w:spacing w:after="40"/>
        <w:ind w:left="280" w:hanging="280"/>
        <w:rPr>
          <w:rFonts w:ascii="Times New Roman" w:hAnsi="Times New Roman" w:cs="Times New Roman"/>
          <w:color w:val="000000"/>
          <w:sz w:val="22"/>
          <w:szCs w:val="22"/>
        </w:rPr>
      </w:pPr>
      <w:r w:rsidRPr="008B742D">
        <w:rPr>
          <w:rStyle w:val="A2"/>
          <w:rFonts w:ascii="Times New Roman" w:hAnsi="Times New Roman" w:cs="Times New Roman"/>
          <w:b/>
          <w:bCs/>
        </w:rPr>
        <w:t xml:space="preserve">3. </w:t>
      </w:r>
      <w:r w:rsidRPr="008B742D">
        <w:rPr>
          <w:rStyle w:val="A2"/>
          <w:rFonts w:ascii="Times New Roman" w:hAnsi="Times New Roman" w:cs="Times New Roman"/>
        </w:rPr>
        <w:t xml:space="preserve">Nurses should understand that patients, colleagues, institutions, and employers may view postings. </w:t>
      </w:r>
    </w:p>
    <w:p w14:paraId="1A52845D" w14:textId="77777777" w:rsidR="00B814C8" w:rsidRPr="008B742D" w:rsidRDefault="008F5A69" w:rsidP="00B814C8">
      <w:pPr>
        <w:pStyle w:val="Pa2"/>
        <w:spacing w:after="40"/>
        <w:ind w:left="280" w:hanging="280"/>
        <w:rPr>
          <w:rStyle w:val="A2"/>
          <w:rFonts w:ascii="Times New Roman" w:hAnsi="Times New Roman" w:cs="Times New Roman"/>
        </w:rPr>
      </w:pPr>
      <w:r w:rsidRPr="008B742D">
        <w:rPr>
          <w:rStyle w:val="A2"/>
          <w:rFonts w:ascii="Times New Roman" w:hAnsi="Times New Roman" w:cs="Times New Roman"/>
          <w:b/>
          <w:bCs/>
        </w:rPr>
        <w:t xml:space="preserve">4. </w:t>
      </w:r>
      <w:r w:rsidRPr="008B742D">
        <w:rPr>
          <w:rStyle w:val="A2"/>
          <w:rFonts w:ascii="Times New Roman" w:hAnsi="Times New Roman" w:cs="Times New Roman"/>
        </w:rPr>
        <w:t xml:space="preserve">Nurses should take advantage of privacy settings and seek to separate personal and professional information online. </w:t>
      </w:r>
    </w:p>
    <w:p w14:paraId="6AACA3C6" w14:textId="77777777" w:rsidR="008F5A69" w:rsidRPr="008B742D" w:rsidRDefault="008F5A69" w:rsidP="00B814C8">
      <w:pPr>
        <w:pStyle w:val="Pa2"/>
        <w:spacing w:after="40"/>
        <w:ind w:left="280" w:hanging="280"/>
        <w:rPr>
          <w:rStyle w:val="A2"/>
          <w:rFonts w:ascii="Times New Roman" w:hAnsi="Times New Roman" w:cs="Times New Roman"/>
        </w:rPr>
      </w:pPr>
      <w:r w:rsidRPr="008B742D">
        <w:rPr>
          <w:rStyle w:val="A2"/>
          <w:rFonts w:ascii="Times New Roman" w:hAnsi="Times New Roman" w:cs="Times New Roman"/>
          <w:b/>
          <w:bCs/>
        </w:rPr>
        <w:t xml:space="preserve">5. </w:t>
      </w:r>
      <w:r w:rsidRPr="008B742D">
        <w:rPr>
          <w:rStyle w:val="A2"/>
          <w:rFonts w:ascii="Times New Roman" w:hAnsi="Times New Roman" w:cs="Times New Roman"/>
        </w:rPr>
        <w:t>Nurses should bring content that could harm a patient’s privacy, rights, or welfare to the attention of appropriate authorities.</w:t>
      </w:r>
    </w:p>
    <w:p w14:paraId="7C13C169" w14:textId="77777777" w:rsidR="00C14A00" w:rsidRPr="008B742D" w:rsidRDefault="00C14A00" w:rsidP="00C14A00">
      <w:pPr>
        <w:pStyle w:val="Default"/>
        <w:rPr>
          <w:rFonts w:ascii="Times New Roman" w:hAnsi="Times New Roman" w:cs="Times New Roman"/>
          <w:sz w:val="22"/>
          <w:szCs w:val="22"/>
        </w:rPr>
      </w:pPr>
      <w:r w:rsidRPr="008B742D">
        <w:rPr>
          <w:rFonts w:ascii="Times New Roman" w:hAnsi="Times New Roman" w:cs="Times New Roman"/>
          <w:sz w:val="22"/>
          <w:szCs w:val="22"/>
        </w:rPr>
        <w:t xml:space="preserve">For more information: </w:t>
      </w:r>
      <w:hyperlink r:id="rId13" w:history="1">
        <w:r w:rsidRPr="008B742D">
          <w:rPr>
            <w:rStyle w:val="Hyperlink"/>
            <w:rFonts w:ascii="Times New Roman" w:hAnsi="Times New Roman" w:cs="Times New Roman"/>
            <w:sz w:val="22"/>
            <w:szCs w:val="22"/>
          </w:rPr>
          <w:t>http://www.nursingworld.org/FunctionalMenuCategories/MediaResources/PressReleases/2011-PR/ANA-NCSBN-Guidelines-Social-Media-Networking-for-Nurses.pdf</w:t>
        </w:r>
      </w:hyperlink>
      <w:r w:rsidRPr="008B742D">
        <w:rPr>
          <w:rFonts w:ascii="Times New Roman" w:hAnsi="Times New Roman" w:cs="Times New Roman"/>
          <w:sz w:val="22"/>
          <w:szCs w:val="22"/>
        </w:rPr>
        <w:t xml:space="preserve"> </w:t>
      </w:r>
    </w:p>
    <w:p w14:paraId="1CEFDB39" w14:textId="77777777" w:rsidR="00B814C8" w:rsidRPr="008B742D" w:rsidRDefault="00B814C8" w:rsidP="00B814C8">
      <w:pPr>
        <w:pStyle w:val="Default"/>
        <w:rPr>
          <w:rFonts w:ascii="Times New Roman" w:hAnsi="Times New Roman" w:cs="Times New Roman"/>
        </w:rPr>
      </w:pPr>
    </w:p>
    <w:p w14:paraId="38B9D9C6" w14:textId="77777777" w:rsidR="00245E3C" w:rsidRPr="008B742D" w:rsidRDefault="00A546C4" w:rsidP="008C0A2B">
      <w:pPr>
        <w:rPr>
          <w:rFonts w:ascii="Times New Roman" w:hAnsi="Times New Roman" w:cs="Times New Roman"/>
          <w:b/>
        </w:rPr>
      </w:pPr>
      <w:r w:rsidRPr="008B742D">
        <w:rPr>
          <w:rFonts w:ascii="Times New Roman" w:hAnsi="Times New Roman" w:cs="Times New Roman"/>
          <w:b/>
        </w:rPr>
        <w:t>Student Bereavement Policy</w:t>
      </w:r>
    </w:p>
    <w:p w14:paraId="4CE44005" w14:textId="77777777" w:rsidR="00875116" w:rsidRPr="008B742D" w:rsidRDefault="00A546C4" w:rsidP="00BC2CBD">
      <w:pPr>
        <w:pStyle w:val="NormalWeb"/>
        <w:rPr>
          <w:rFonts w:ascii="Times New Roman" w:hAnsi="Times New Roman" w:cs="Times New Roman"/>
          <w:sz w:val="22"/>
          <w:szCs w:val="22"/>
        </w:rPr>
      </w:pPr>
      <w:r w:rsidRPr="008B742D">
        <w:rPr>
          <w:rFonts w:ascii="Times New Roman" w:hAnsi="Times New Roman" w:cs="Times New Roman"/>
          <w:sz w:val="22"/>
          <w:szCs w:val="22"/>
        </w:rPr>
        <w:t>Students who experience the death of a loved one should contact the faculty to arrange an excused absence.</w:t>
      </w:r>
    </w:p>
    <w:p w14:paraId="6B78D768" w14:textId="77777777" w:rsidR="00A546C4" w:rsidRPr="008B742D" w:rsidRDefault="00A546C4" w:rsidP="00BC2CBD">
      <w:pPr>
        <w:pStyle w:val="NormalWeb"/>
        <w:rPr>
          <w:rFonts w:ascii="Times New Roman" w:hAnsi="Times New Roman" w:cs="Times New Roman"/>
          <w:sz w:val="22"/>
          <w:szCs w:val="22"/>
        </w:rPr>
      </w:pPr>
      <w:r w:rsidRPr="008B742D">
        <w:rPr>
          <w:rFonts w:ascii="Times New Roman" w:hAnsi="Times New Roman" w:cs="Times New Roman"/>
          <w:sz w:val="22"/>
          <w:szCs w:val="22"/>
        </w:rPr>
        <w:t>Disability Policy</w:t>
      </w:r>
    </w:p>
    <w:p w14:paraId="15EC9796" w14:textId="77777777" w:rsidR="00A546C4" w:rsidRPr="008B742D" w:rsidRDefault="00A546C4" w:rsidP="00BC2CBD">
      <w:pPr>
        <w:pStyle w:val="NormalWeb"/>
        <w:rPr>
          <w:rFonts w:ascii="Times New Roman" w:hAnsi="Times New Roman" w:cs="Times New Roman"/>
        </w:rPr>
      </w:pPr>
      <w:r w:rsidRPr="008B742D">
        <w:rPr>
          <w:rFonts w:ascii="Times New Roman" w:hAnsi="Times New Roman" w:cs="Times New Roman"/>
          <w:sz w:val="22"/>
          <w:szCs w:val="22"/>
        </w:rPr>
        <w:t xml:space="preserve">Any student seeking accommodations under </w:t>
      </w:r>
      <w:r w:rsidR="00D1586D" w:rsidRPr="008B742D">
        <w:rPr>
          <w:rFonts w:ascii="Times New Roman" w:hAnsi="Times New Roman" w:cs="Times New Roman"/>
          <w:sz w:val="22"/>
          <w:szCs w:val="22"/>
        </w:rPr>
        <w:t xml:space="preserve">the Americans with Disabilities Act (ADA) </w:t>
      </w:r>
      <w:r w:rsidRPr="008B742D">
        <w:rPr>
          <w:rFonts w:ascii="Times New Roman" w:hAnsi="Times New Roman" w:cs="Times New Roman"/>
          <w:sz w:val="22"/>
          <w:szCs w:val="22"/>
        </w:rPr>
        <w:t xml:space="preserve">should contact the </w:t>
      </w:r>
      <w:hyperlink r:id="rId14" w:tgtFrame="_blank" w:history="1">
        <w:r w:rsidRPr="008B742D">
          <w:rPr>
            <w:rStyle w:val="Hyperlink"/>
            <w:rFonts w:ascii="Times New Roman" w:hAnsi="Times New Roman" w:cs="Times New Roman"/>
            <w:sz w:val="22"/>
            <w:szCs w:val="22"/>
          </w:rPr>
          <w:t>Disability Services</w:t>
        </w:r>
      </w:hyperlink>
      <w:r w:rsidRPr="008B742D">
        <w:rPr>
          <w:rFonts w:ascii="Times New Roman" w:hAnsi="Times New Roman" w:cs="Times New Roman"/>
          <w:sz w:val="22"/>
          <w:szCs w:val="22"/>
        </w:rPr>
        <w:t xml:space="preserve"> </w:t>
      </w:r>
      <w:r w:rsidR="00D1586D" w:rsidRPr="008B742D">
        <w:rPr>
          <w:rFonts w:ascii="Times New Roman" w:hAnsi="Times New Roman" w:cs="Times New Roman"/>
          <w:sz w:val="22"/>
          <w:szCs w:val="22"/>
        </w:rPr>
        <w:t>offic</w:t>
      </w:r>
      <w:r w:rsidR="009E79A1" w:rsidRPr="008B742D">
        <w:rPr>
          <w:rFonts w:ascii="Times New Roman" w:hAnsi="Times New Roman" w:cs="Times New Roman"/>
          <w:sz w:val="22"/>
          <w:szCs w:val="22"/>
        </w:rPr>
        <w:t xml:space="preserve">e on your home campus </w:t>
      </w:r>
      <w:r w:rsidRPr="008B742D">
        <w:rPr>
          <w:rFonts w:ascii="Times New Roman" w:hAnsi="Times New Roman" w:cs="Times New Roman"/>
          <w:sz w:val="22"/>
          <w:szCs w:val="22"/>
        </w:rPr>
        <w:t>within the first week of the semester so that appropriate accommodations may be arranged.</w:t>
      </w:r>
      <w:r w:rsidR="00D1586D" w:rsidRPr="008B742D">
        <w:rPr>
          <w:rFonts w:ascii="Times New Roman" w:hAnsi="Times New Roman" w:cs="Times New Roman"/>
          <w:sz w:val="22"/>
          <w:szCs w:val="22"/>
        </w:rPr>
        <w:t xml:space="preserve"> </w:t>
      </w:r>
    </w:p>
    <w:sectPr w:rsidR="00A546C4" w:rsidRPr="008B742D" w:rsidSect="0096201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4504" w14:textId="77777777" w:rsidR="00B07B5F" w:rsidRDefault="00B07B5F" w:rsidP="001B14E9">
      <w:pPr>
        <w:spacing w:after="0" w:line="240" w:lineRule="auto"/>
      </w:pPr>
      <w:r>
        <w:separator/>
      </w:r>
    </w:p>
  </w:endnote>
  <w:endnote w:type="continuationSeparator" w:id="0">
    <w:p w14:paraId="25367926" w14:textId="77777777" w:rsidR="00B07B5F" w:rsidRDefault="00B07B5F" w:rsidP="001B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Geneva"/>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TitilliumText25L">
    <w:altName w:val="TitilliumText25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1110" w14:textId="77777777" w:rsidR="00B07B5F" w:rsidRDefault="00B07B5F" w:rsidP="001B14E9">
      <w:pPr>
        <w:spacing w:after="0" w:line="240" w:lineRule="auto"/>
      </w:pPr>
      <w:r>
        <w:separator/>
      </w:r>
    </w:p>
  </w:footnote>
  <w:footnote w:type="continuationSeparator" w:id="0">
    <w:p w14:paraId="7FB75BC8" w14:textId="77777777" w:rsidR="00B07B5F" w:rsidRDefault="00B07B5F" w:rsidP="001B1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08247"/>
      <w:docPartObj>
        <w:docPartGallery w:val="Page Numbers (Top of Page)"/>
        <w:docPartUnique/>
      </w:docPartObj>
    </w:sdtPr>
    <w:sdtEndPr>
      <w:rPr>
        <w:noProof/>
      </w:rPr>
    </w:sdtEndPr>
    <w:sdtContent>
      <w:p w14:paraId="638A9A8F" w14:textId="77777777" w:rsidR="00611700" w:rsidRDefault="00611700">
        <w:pPr>
          <w:pStyle w:val="Header"/>
          <w:jc w:val="right"/>
        </w:pPr>
        <w:r>
          <w:fldChar w:fldCharType="begin"/>
        </w:r>
        <w:r>
          <w:instrText xml:space="preserve"> PAGE   \* MERGEFORMAT </w:instrText>
        </w:r>
        <w:r>
          <w:fldChar w:fldCharType="separate"/>
        </w:r>
        <w:r w:rsidR="00FA6F81">
          <w:rPr>
            <w:noProof/>
          </w:rPr>
          <w:t>5</w:t>
        </w:r>
        <w:r>
          <w:rPr>
            <w:noProof/>
          </w:rPr>
          <w:fldChar w:fldCharType="end"/>
        </w:r>
      </w:p>
    </w:sdtContent>
  </w:sdt>
  <w:p w14:paraId="5758391D" w14:textId="77777777" w:rsidR="00611700" w:rsidRDefault="0061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EE5BA6"/>
    <w:lvl w:ilvl="0">
      <w:start w:val="1"/>
      <w:numFmt w:val="decimal"/>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25326"/>
    <w:multiLevelType w:val="hybridMultilevel"/>
    <w:tmpl w:val="F54C1202"/>
    <w:lvl w:ilvl="0" w:tplc="3DF42FE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0E0D"/>
    <w:multiLevelType w:val="hybridMultilevel"/>
    <w:tmpl w:val="6040D410"/>
    <w:lvl w:ilvl="0" w:tplc="1C1CDC48">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00D72"/>
    <w:multiLevelType w:val="hybridMultilevel"/>
    <w:tmpl w:val="C50616C8"/>
    <w:lvl w:ilvl="0" w:tplc="E2905ACE">
      <w:start w:val="1"/>
      <w:numFmt w:val="decimal"/>
      <w:lvlText w:val="%1)"/>
      <w:lvlJc w:val="left"/>
      <w:pPr>
        <w:ind w:left="1800" w:hanging="360"/>
      </w:pPr>
    </w:lvl>
    <w:lvl w:ilvl="1" w:tplc="41ACD714">
      <w:start w:val="1"/>
      <w:numFmt w:val="decimal"/>
      <w:lvlText w:val="%2)"/>
      <w:lvlJc w:val="left"/>
      <w:pPr>
        <w:ind w:left="1800" w:hanging="360"/>
      </w:pPr>
      <w:rPr>
        <w:rFonts w:ascii="Times New Roman" w:eastAsiaTheme="minorEastAsia"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03422F"/>
    <w:multiLevelType w:val="hybridMultilevel"/>
    <w:tmpl w:val="B33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557EB"/>
    <w:multiLevelType w:val="hybridMultilevel"/>
    <w:tmpl w:val="EDC0928C"/>
    <w:lvl w:ilvl="0" w:tplc="59B291DA">
      <w:start w:val="4"/>
      <w:numFmt w:val="bullet"/>
      <w:lvlText w:val=""/>
      <w:lvlJc w:val="left"/>
      <w:pPr>
        <w:ind w:left="1440" w:hanging="360"/>
      </w:pPr>
      <w:rPr>
        <w:rFonts w:ascii="Symbol" w:eastAsiaTheme="minorEastAsia" w:hAnsi="Symbol"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732E0"/>
    <w:multiLevelType w:val="hybridMultilevel"/>
    <w:tmpl w:val="D68EAE96"/>
    <w:lvl w:ilvl="0" w:tplc="6876D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41C1"/>
    <w:multiLevelType w:val="hybridMultilevel"/>
    <w:tmpl w:val="94261BFA"/>
    <w:lvl w:ilvl="0" w:tplc="705849C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24CED"/>
    <w:multiLevelType w:val="hybridMultilevel"/>
    <w:tmpl w:val="E8D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95E3E"/>
    <w:multiLevelType w:val="hybridMultilevel"/>
    <w:tmpl w:val="E440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62EEB"/>
    <w:multiLevelType w:val="hybridMultilevel"/>
    <w:tmpl w:val="D510756C"/>
    <w:lvl w:ilvl="0" w:tplc="4EDA93E2">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9350C"/>
    <w:multiLevelType w:val="hybridMultilevel"/>
    <w:tmpl w:val="28A6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E2128"/>
    <w:multiLevelType w:val="hybridMultilevel"/>
    <w:tmpl w:val="2C146A1A"/>
    <w:lvl w:ilvl="0" w:tplc="2DEE7F54">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04F09"/>
    <w:multiLevelType w:val="hybridMultilevel"/>
    <w:tmpl w:val="EE1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E077F"/>
    <w:multiLevelType w:val="hybridMultilevel"/>
    <w:tmpl w:val="3F9CAEBC"/>
    <w:lvl w:ilvl="0" w:tplc="154C6D08">
      <w:start w:val="1"/>
      <w:numFmt w:val="decimal"/>
      <w:lvlText w:val="%1."/>
      <w:lvlJc w:val="left"/>
      <w:pPr>
        <w:ind w:left="1080" w:hanging="360"/>
      </w:pPr>
      <w:rPr>
        <w:rFonts w:hint="default"/>
        <w:b/>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D49B4"/>
    <w:multiLevelType w:val="hybridMultilevel"/>
    <w:tmpl w:val="ACC22306"/>
    <w:lvl w:ilvl="0" w:tplc="082A83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963D62"/>
    <w:multiLevelType w:val="hybridMultilevel"/>
    <w:tmpl w:val="CEB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25FA8"/>
    <w:multiLevelType w:val="hybridMultilevel"/>
    <w:tmpl w:val="0742EDDA"/>
    <w:lvl w:ilvl="0" w:tplc="82FEBB18">
      <w:start w:val="1"/>
      <w:numFmt w:val="bullet"/>
      <w:lvlText w:val=""/>
      <w:lvlJc w:val="left"/>
      <w:pPr>
        <w:tabs>
          <w:tab w:val="num" w:pos="1080"/>
        </w:tabs>
        <w:ind w:left="1080" w:hanging="360"/>
      </w:pPr>
      <w:rPr>
        <w:rFonts w:ascii="Symbol" w:eastAsia="MS Mincho" w:hAnsi="Symbol" w:cs="Times New Roman" w:hint="default"/>
      </w:rPr>
    </w:lvl>
    <w:lvl w:ilvl="1" w:tplc="713C6A64">
      <w:start w:val="1"/>
      <w:numFmt w:val="decimal"/>
      <w:lvlText w:val="%2."/>
      <w:lvlJc w:val="left"/>
      <w:pPr>
        <w:tabs>
          <w:tab w:val="num" w:pos="1800"/>
        </w:tabs>
        <w:ind w:left="1800" w:hanging="360"/>
      </w:pPr>
      <w:rPr>
        <w:rFonts w:ascii="Arial" w:eastAsia="Times New Roman" w:hAnsi="Arial" w:cs="Arial"/>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10EE6"/>
    <w:multiLevelType w:val="hybridMultilevel"/>
    <w:tmpl w:val="54E2F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93691"/>
    <w:multiLevelType w:val="hybridMultilevel"/>
    <w:tmpl w:val="5BAA0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06B45"/>
    <w:multiLevelType w:val="multilevel"/>
    <w:tmpl w:val="E79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D6290E"/>
    <w:multiLevelType w:val="hybridMultilevel"/>
    <w:tmpl w:val="2C6A413C"/>
    <w:lvl w:ilvl="0" w:tplc="6F36F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558A3"/>
    <w:multiLevelType w:val="hybridMultilevel"/>
    <w:tmpl w:val="47EA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F13FA"/>
    <w:multiLevelType w:val="hybridMultilevel"/>
    <w:tmpl w:val="54C80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2CF8"/>
    <w:multiLevelType w:val="hybridMultilevel"/>
    <w:tmpl w:val="72163FCE"/>
    <w:lvl w:ilvl="0" w:tplc="61C8B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A8C668E">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E226D"/>
    <w:multiLevelType w:val="hybridMultilevel"/>
    <w:tmpl w:val="A6D83294"/>
    <w:lvl w:ilvl="0" w:tplc="6876DFB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96A5E"/>
    <w:multiLevelType w:val="hybridMultilevel"/>
    <w:tmpl w:val="F150323E"/>
    <w:lvl w:ilvl="0" w:tplc="31CCB8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305AD"/>
    <w:multiLevelType w:val="hybridMultilevel"/>
    <w:tmpl w:val="E466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37A47"/>
    <w:multiLevelType w:val="hybridMultilevel"/>
    <w:tmpl w:val="9B8C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330F0"/>
    <w:multiLevelType w:val="hybridMultilevel"/>
    <w:tmpl w:val="3E825918"/>
    <w:lvl w:ilvl="0" w:tplc="D7381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77B09"/>
    <w:multiLevelType w:val="hybridMultilevel"/>
    <w:tmpl w:val="219829FC"/>
    <w:lvl w:ilvl="0" w:tplc="6876DFB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B5CD9"/>
    <w:multiLevelType w:val="multilevel"/>
    <w:tmpl w:val="898AD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8F1459"/>
    <w:multiLevelType w:val="hybridMultilevel"/>
    <w:tmpl w:val="66960C9C"/>
    <w:lvl w:ilvl="0" w:tplc="8BD87F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C92E4E"/>
    <w:multiLevelType w:val="hybridMultilevel"/>
    <w:tmpl w:val="B5783D02"/>
    <w:lvl w:ilvl="0" w:tplc="C0D2C2A0">
      <w:start w:val="1"/>
      <w:numFmt w:val="decimal"/>
      <w:lvlText w:val="%1."/>
      <w:lvlJc w:val="lef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26AB1"/>
    <w:multiLevelType w:val="hybridMultilevel"/>
    <w:tmpl w:val="4BE4F3B4"/>
    <w:lvl w:ilvl="0" w:tplc="0409000F">
      <w:start w:val="1"/>
      <w:numFmt w:val="decimal"/>
      <w:lvlText w:val="%1."/>
      <w:lvlJc w:val="left"/>
      <w:pPr>
        <w:ind w:left="720" w:hanging="360"/>
      </w:pPr>
      <w:rPr>
        <w:rFonts w:ascii="Times New Roman" w:hAnsi="Times New Roman" w:cs="Times New Roman"/>
      </w:rPr>
    </w:lvl>
    <w:lvl w:ilvl="1" w:tplc="D5DCF818">
      <w:start w:val="1"/>
      <w:numFmt w:val="decimal"/>
      <w:lvlText w:val="%2."/>
      <w:lvlJc w:val="left"/>
      <w:pPr>
        <w:ind w:left="1440" w:hanging="360"/>
      </w:pPr>
      <w:rPr>
        <w:rFonts w:ascii="Times New Roman" w:eastAsiaTheme="minorEastAsia" w:hAnsi="Times New Roman" w:cs="Times New Roman"/>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E9034DD"/>
    <w:multiLevelType w:val="multilevel"/>
    <w:tmpl w:val="60E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20"/>
  </w:num>
  <w:num w:numId="4">
    <w:abstractNumId w:val="3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0"/>
  </w:num>
  <w:num w:numId="9">
    <w:abstractNumId w:val="17"/>
  </w:num>
  <w:num w:numId="10">
    <w:abstractNumId w:val="9"/>
  </w:num>
  <w:num w:numId="11">
    <w:abstractNumId w:val="16"/>
  </w:num>
  <w:num w:numId="12">
    <w:abstractNumId w:val="21"/>
  </w:num>
  <w:num w:numId="13">
    <w:abstractNumId w:val="2"/>
  </w:num>
  <w:num w:numId="14">
    <w:abstractNumId w:val="3"/>
  </w:num>
  <w:num w:numId="15">
    <w:abstractNumId w:val="15"/>
  </w:num>
  <w:num w:numId="16">
    <w:abstractNumId w:val="1"/>
  </w:num>
  <w:num w:numId="17">
    <w:abstractNumId w:val="19"/>
  </w:num>
  <w:num w:numId="18">
    <w:abstractNumId w:val="12"/>
  </w:num>
  <w:num w:numId="19">
    <w:abstractNumId w:val="33"/>
  </w:num>
  <w:num w:numId="20">
    <w:abstractNumId w:val="13"/>
  </w:num>
  <w:num w:numId="21">
    <w:abstractNumId w:val="7"/>
  </w:num>
  <w:num w:numId="22">
    <w:abstractNumId w:val="18"/>
  </w:num>
  <w:num w:numId="23">
    <w:abstractNumId w:val="14"/>
  </w:num>
  <w:num w:numId="24">
    <w:abstractNumId w:val="32"/>
  </w:num>
  <w:num w:numId="25">
    <w:abstractNumId w:val="22"/>
  </w:num>
  <w:num w:numId="26">
    <w:abstractNumId w:val="11"/>
  </w:num>
  <w:num w:numId="27">
    <w:abstractNumId w:val="27"/>
  </w:num>
  <w:num w:numId="28">
    <w:abstractNumId w:val="25"/>
  </w:num>
  <w:num w:numId="29">
    <w:abstractNumId w:val="10"/>
  </w:num>
  <w:num w:numId="30">
    <w:abstractNumId w:val="30"/>
  </w:num>
  <w:num w:numId="31">
    <w:abstractNumId w:val="6"/>
  </w:num>
  <w:num w:numId="32">
    <w:abstractNumId w:val="34"/>
  </w:num>
  <w:num w:numId="33">
    <w:abstractNumId w:val="5"/>
  </w:num>
  <w:num w:numId="34">
    <w:abstractNumId w:val="24"/>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2B"/>
    <w:rsid w:val="00005CE2"/>
    <w:rsid w:val="00007AE2"/>
    <w:rsid w:val="0001084C"/>
    <w:rsid w:val="00020507"/>
    <w:rsid w:val="00023ECC"/>
    <w:rsid w:val="00027324"/>
    <w:rsid w:val="00063159"/>
    <w:rsid w:val="00063B74"/>
    <w:rsid w:val="00071F7A"/>
    <w:rsid w:val="00074489"/>
    <w:rsid w:val="00082FC3"/>
    <w:rsid w:val="000914CA"/>
    <w:rsid w:val="0009285B"/>
    <w:rsid w:val="000A1D63"/>
    <w:rsid w:val="000A4160"/>
    <w:rsid w:val="000A5ED0"/>
    <w:rsid w:val="000A7721"/>
    <w:rsid w:val="000C4015"/>
    <w:rsid w:val="000C473D"/>
    <w:rsid w:val="000D3F01"/>
    <w:rsid w:val="000E0B6B"/>
    <w:rsid w:val="000E459E"/>
    <w:rsid w:val="000E4EAD"/>
    <w:rsid w:val="000E6BBA"/>
    <w:rsid w:val="00103A51"/>
    <w:rsid w:val="00111A8B"/>
    <w:rsid w:val="00113B6F"/>
    <w:rsid w:val="0011528C"/>
    <w:rsid w:val="00116922"/>
    <w:rsid w:val="00116E61"/>
    <w:rsid w:val="0013390A"/>
    <w:rsid w:val="00136C2A"/>
    <w:rsid w:val="00140A3E"/>
    <w:rsid w:val="00141ECD"/>
    <w:rsid w:val="0014633B"/>
    <w:rsid w:val="00165D37"/>
    <w:rsid w:val="001702CF"/>
    <w:rsid w:val="0019084D"/>
    <w:rsid w:val="001944D9"/>
    <w:rsid w:val="00195EC9"/>
    <w:rsid w:val="001A171E"/>
    <w:rsid w:val="001A2518"/>
    <w:rsid w:val="001B14E9"/>
    <w:rsid w:val="001B6186"/>
    <w:rsid w:val="001E5D75"/>
    <w:rsid w:val="001E6D3F"/>
    <w:rsid w:val="00202675"/>
    <w:rsid w:val="0020683E"/>
    <w:rsid w:val="0020784D"/>
    <w:rsid w:val="002107DD"/>
    <w:rsid w:val="00211F0D"/>
    <w:rsid w:val="002401C9"/>
    <w:rsid w:val="002423B5"/>
    <w:rsid w:val="00245E3C"/>
    <w:rsid w:val="0026332A"/>
    <w:rsid w:val="00276BCE"/>
    <w:rsid w:val="00282A97"/>
    <w:rsid w:val="00290009"/>
    <w:rsid w:val="002901F1"/>
    <w:rsid w:val="00291225"/>
    <w:rsid w:val="002963B4"/>
    <w:rsid w:val="00297D5D"/>
    <w:rsid w:val="00297F61"/>
    <w:rsid w:val="002C3FD6"/>
    <w:rsid w:val="002C7C13"/>
    <w:rsid w:val="002E41C3"/>
    <w:rsid w:val="002E5291"/>
    <w:rsid w:val="002F5D9F"/>
    <w:rsid w:val="00322AF6"/>
    <w:rsid w:val="00330348"/>
    <w:rsid w:val="003315B0"/>
    <w:rsid w:val="00342BD8"/>
    <w:rsid w:val="0037421F"/>
    <w:rsid w:val="003759E0"/>
    <w:rsid w:val="00382971"/>
    <w:rsid w:val="003836CF"/>
    <w:rsid w:val="003843BD"/>
    <w:rsid w:val="003918CF"/>
    <w:rsid w:val="00394ED2"/>
    <w:rsid w:val="003B2C05"/>
    <w:rsid w:val="003B32B6"/>
    <w:rsid w:val="003C1739"/>
    <w:rsid w:val="003C414B"/>
    <w:rsid w:val="003D2561"/>
    <w:rsid w:val="003D69CC"/>
    <w:rsid w:val="003F3988"/>
    <w:rsid w:val="003F4D86"/>
    <w:rsid w:val="0040266D"/>
    <w:rsid w:val="00403199"/>
    <w:rsid w:val="00405DCA"/>
    <w:rsid w:val="00414B22"/>
    <w:rsid w:val="0042022C"/>
    <w:rsid w:val="00423666"/>
    <w:rsid w:val="00427487"/>
    <w:rsid w:val="00445A26"/>
    <w:rsid w:val="00450BC1"/>
    <w:rsid w:val="00453344"/>
    <w:rsid w:val="00465B99"/>
    <w:rsid w:val="00474B76"/>
    <w:rsid w:val="00490999"/>
    <w:rsid w:val="004C3981"/>
    <w:rsid w:val="004E08FA"/>
    <w:rsid w:val="004E301B"/>
    <w:rsid w:val="004E71D1"/>
    <w:rsid w:val="004F752A"/>
    <w:rsid w:val="00505D98"/>
    <w:rsid w:val="005341DB"/>
    <w:rsid w:val="0056418D"/>
    <w:rsid w:val="005A451C"/>
    <w:rsid w:val="005C41FD"/>
    <w:rsid w:val="005E5DE3"/>
    <w:rsid w:val="005F1FEE"/>
    <w:rsid w:val="005F3C25"/>
    <w:rsid w:val="00603378"/>
    <w:rsid w:val="00604685"/>
    <w:rsid w:val="00611700"/>
    <w:rsid w:val="00616110"/>
    <w:rsid w:val="0063000D"/>
    <w:rsid w:val="00636BCF"/>
    <w:rsid w:val="00637E2F"/>
    <w:rsid w:val="00642865"/>
    <w:rsid w:val="00644B39"/>
    <w:rsid w:val="006608CB"/>
    <w:rsid w:val="0066200E"/>
    <w:rsid w:val="00673ED3"/>
    <w:rsid w:val="00693707"/>
    <w:rsid w:val="006A6773"/>
    <w:rsid w:val="006C0750"/>
    <w:rsid w:val="006C10BD"/>
    <w:rsid w:val="006C538D"/>
    <w:rsid w:val="006D060B"/>
    <w:rsid w:val="006D27B5"/>
    <w:rsid w:val="007106E2"/>
    <w:rsid w:val="00711918"/>
    <w:rsid w:val="00734334"/>
    <w:rsid w:val="00734AE0"/>
    <w:rsid w:val="00736CD9"/>
    <w:rsid w:val="00761A70"/>
    <w:rsid w:val="00773C92"/>
    <w:rsid w:val="00784FCA"/>
    <w:rsid w:val="007852EA"/>
    <w:rsid w:val="00794C78"/>
    <w:rsid w:val="00794D96"/>
    <w:rsid w:val="007952BC"/>
    <w:rsid w:val="0079787D"/>
    <w:rsid w:val="007C5FF6"/>
    <w:rsid w:val="007D6C43"/>
    <w:rsid w:val="007E119D"/>
    <w:rsid w:val="007F5B3E"/>
    <w:rsid w:val="007F717E"/>
    <w:rsid w:val="007F7675"/>
    <w:rsid w:val="00815F95"/>
    <w:rsid w:val="00817451"/>
    <w:rsid w:val="00826060"/>
    <w:rsid w:val="00834FA1"/>
    <w:rsid w:val="00837D89"/>
    <w:rsid w:val="008407AD"/>
    <w:rsid w:val="00860FC0"/>
    <w:rsid w:val="00867BDF"/>
    <w:rsid w:val="00870A0D"/>
    <w:rsid w:val="00875116"/>
    <w:rsid w:val="00883429"/>
    <w:rsid w:val="008877F8"/>
    <w:rsid w:val="00887C5E"/>
    <w:rsid w:val="00890756"/>
    <w:rsid w:val="008A20F6"/>
    <w:rsid w:val="008B742D"/>
    <w:rsid w:val="008C0A2B"/>
    <w:rsid w:val="008F5A69"/>
    <w:rsid w:val="00900BC3"/>
    <w:rsid w:val="00901A85"/>
    <w:rsid w:val="00905374"/>
    <w:rsid w:val="00907111"/>
    <w:rsid w:val="00910C49"/>
    <w:rsid w:val="00917F73"/>
    <w:rsid w:val="00945077"/>
    <w:rsid w:val="00951E5C"/>
    <w:rsid w:val="00960B2E"/>
    <w:rsid w:val="0096201C"/>
    <w:rsid w:val="0096773D"/>
    <w:rsid w:val="00972DD9"/>
    <w:rsid w:val="0097302E"/>
    <w:rsid w:val="00976E6C"/>
    <w:rsid w:val="009A61D1"/>
    <w:rsid w:val="009D5E70"/>
    <w:rsid w:val="009E22F0"/>
    <w:rsid w:val="009E79A1"/>
    <w:rsid w:val="009F3313"/>
    <w:rsid w:val="009F49B1"/>
    <w:rsid w:val="00A02730"/>
    <w:rsid w:val="00A04120"/>
    <w:rsid w:val="00A070DD"/>
    <w:rsid w:val="00A16CB7"/>
    <w:rsid w:val="00A20D0F"/>
    <w:rsid w:val="00A23D56"/>
    <w:rsid w:val="00A276C7"/>
    <w:rsid w:val="00A32BAE"/>
    <w:rsid w:val="00A546C4"/>
    <w:rsid w:val="00A65423"/>
    <w:rsid w:val="00A67859"/>
    <w:rsid w:val="00A90D3B"/>
    <w:rsid w:val="00A972FA"/>
    <w:rsid w:val="00AA3E89"/>
    <w:rsid w:val="00AB3520"/>
    <w:rsid w:val="00AC7CE2"/>
    <w:rsid w:val="00AD3F9B"/>
    <w:rsid w:val="00AE6F83"/>
    <w:rsid w:val="00AE73FE"/>
    <w:rsid w:val="00AE7D5B"/>
    <w:rsid w:val="00AF654B"/>
    <w:rsid w:val="00B05465"/>
    <w:rsid w:val="00B07B5F"/>
    <w:rsid w:val="00B14823"/>
    <w:rsid w:val="00B14B53"/>
    <w:rsid w:val="00B51E3B"/>
    <w:rsid w:val="00B54694"/>
    <w:rsid w:val="00B621E7"/>
    <w:rsid w:val="00B67223"/>
    <w:rsid w:val="00B814C8"/>
    <w:rsid w:val="00B83281"/>
    <w:rsid w:val="00B96FD3"/>
    <w:rsid w:val="00BA1523"/>
    <w:rsid w:val="00BA4D63"/>
    <w:rsid w:val="00BB6B12"/>
    <w:rsid w:val="00BC257B"/>
    <w:rsid w:val="00BC2CBD"/>
    <w:rsid w:val="00BF7775"/>
    <w:rsid w:val="00C117A4"/>
    <w:rsid w:val="00C134F2"/>
    <w:rsid w:val="00C14A00"/>
    <w:rsid w:val="00C15C25"/>
    <w:rsid w:val="00C22E23"/>
    <w:rsid w:val="00C36F4B"/>
    <w:rsid w:val="00C37CE6"/>
    <w:rsid w:val="00C43DE2"/>
    <w:rsid w:val="00C44C63"/>
    <w:rsid w:val="00C47AAC"/>
    <w:rsid w:val="00C5579B"/>
    <w:rsid w:val="00C6038D"/>
    <w:rsid w:val="00C61370"/>
    <w:rsid w:val="00C65758"/>
    <w:rsid w:val="00C70B61"/>
    <w:rsid w:val="00C834FB"/>
    <w:rsid w:val="00C85623"/>
    <w:rsid w:val="00CA3655"/>
    <w:rsid w:val="00CB6B4D"/>
    <w:rsid w:val="00CC322D"/>
    <w:rsid w:val="00CF2BFA"/>
    <w:rsid w:val="00CF2F1C"/>
    <w:rsid w:val="00CF55CE"/>
    <w:rsid w:val="00CF7EF4"/>
    <w:rsid w:val="00D00A73"/>
    <w:rsid w:val="00D00FAA"/>
    <w:rsid w:val="00D06AB2"/>
    <w:rsid w:val="00D1586D"/>
    <w:rsid w:val="00D2356E"/>
    <w:rsid w:val="00D61847"/>
    <w:rsid w:val="00D72D4F"/>
    <w:rsid w:val="00D74552"/>
    <w:rsid w:val="00D91A20"/>
    <w:rsid w:val="00DA4376"/>
    <w:rsid w:val="00DA6B14"/>
    <w:rsid w:val="00DB5E72"/>
    <w:rsid w:val="00DC2485"/>
    <w:rsid w:val="00DD2EAB"/>
    <w:rsid w:val="00E01605"/>
    <w:rsid w:val="00E03843"/>
    <w:rsid w:val="00E07465"/>
    <w:rsid w:val="00E23FDF"/>
    <w:rsid w:val="00E3622F"/>
    <w:rsid w:val="00E5316A"/>
    <w:rsid w:val="00E57350"/>
    <w:rsid w:val="00E741DE"/>
    <w:rsid w:val="00E869B9"/>
    <w:rsid w:val="00E90026"/>
    <w:rsid w:val="00E90E71"/>
    <w:rsid w:val="00E97401"/>
    <w:rsid w:val="00EB1695"/>
    <w:rsid w:val="00EB3B2D"/>
    <w:rsid w:val="00EB666C"/>
    <w:rsid w:val="00EC2A0A"/>
    <w:rsid w:val="00EC4719"/>
    <w:rsid w:val="00EC4DDD"/>
    <w:rsid w:val="00ED0D21"/>
    <w:rsid w:val="00EE4687"/>
    <w:rsid w:val="00EE6BC2"/>
    <w:rsid w:val="00EE78EC"/>
    <w:rsid w:val="00EF1BD7"/>
    <w:rsid w:val="00EF38CB"/>
    <w:rsid w:val="00EF6117"/>
    <w:rsid w:val="00F40D65"/>
    <w:rsid w:val="00F452E4"/>
    <w:rsid w:val="00F45C58"/>
    <w:rsid w:val="00F53FCF"/>
    <w:rsid w:val="00F63B5B"/>
    <w:rsid w:val="00F70DB4"/>
    <w:rsid w:val="00F71FA0"/>
    <w:rsid w:val="00F72933"/>
    <w:rsid w:val="00F77717"/>
    <w:rsid w:val="00F85F5F"/>
    <w:rsid w:val="00FA6F81"/>
    <w:rsid w:val="00FD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34304B"/>
  <w15:docId w15:val="{008F7DCC-1D04-494E-8EFB-4D702518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6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546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5E3C"/>
    <w:pPr>
      <w:spacing w:before="100" w:beforeAutospacing="1"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E3C"/>
    <w:rPr>
      <w:rFonts w:ascii="Arial" w:eastAsia="Times New Roman" w:hAnsi="Arial" w:cs="Arial"/>
      <w:b/>
      <w:bCs/>
      <w:sz w:val="24"/>
      <w:szCs w:val="24"/>
    </w:rPr>
  </w:style>
  <w:style w:type="character" w:styleId="Hyperlink">
    <w:name w:val="Hyperlink"/>
    <w:basedOn w:val="DefaultParagraphFont"/>
    <w:uiPriority w:val="99"/>
    <w:unhideWhenUsed/>
    <w:rsid w:val="00245E3C"/>
    <w:rPr>
      <w:color w:val="0000FF"/>
      <w:u w:val="single"/>
    </w:rPr>
  </w:style>
  <w:style w:type="paragraph" w:styleId="NormalWeb">
    <w:name w:val="Normal (Web)"/>
    <w:basedOn w:val="Normal"/>
    <w:uiPriority w:val="99"/>
    <w:unhideWhenUsed/>
    <w:rsid w:val="00245E3C"/>
    <w:pPr>
      <w:spacing w:before="100" w:beforeAutospacing="1" w:after="100" w:afterAutospacing="1"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A546C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8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E9"/>
  </w:style>
  <w:style w:type="paragraph" w:styleId="Footer">
    <w:name w:val="footer"/>
    <w:basedOn w:val="Normal"/>
    <w:link w:val="FooterChar"/>
    <w:uiPriority w:val="99"/>
    <w:unhideWhenUsed/>
    <w:rsid w:val="001B1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E9"/>
  </w:style>
  <w:style w:type="character" w:styleId="FollowedHyperlink">
    <w:name w:val="FollowedHyperlink"/>
    <w:basedOn w:val="DefaultParagraphFont"/>
    <w:uiPriority w:val="99"/>
    <w:semiHidden/>
    <w:unhideWhenUsed/>
    <w:rsid w:val="00D1586D"/>
    <w:rPr>
      <w:color w:val="800080" w:themeColor="followedHyperlink"/>
      <w:u w:val="single"/>
    </w:rPr>
  </w:style>
  <w:style w:type="paragraph" w:styleId="ListParagraph">
    <w:name w:val="List Paragraph"/>
    <w:basedOn w:val="Normal"/>
    <w:uiPriority w:val="34"/>
    <w:qFormat/>
    <w:rsid w:val="00C65758"/>
    <w:pPr>
      <w:ind w:left="720"/>
      <w:contextualSpacing/>
    </w:pPr>
  </w:style>
  <w:style w:type="paragraph" w:styleId="BalloonText">
    <w:name w:val="Balloon Text"/>
    <w:basedOn w:val="Normal"/>
    <w:link w:val="BalloonTextChar"/>
    <w:uiPriority w:val="99"/>
    <w:semiHidden/>
    <w:unhideWhenUsed/>
    <w:rsid w:val="0079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BC"/>
    <w:rPr>
      <w:rFonts w:ascii="Tahoma" w:hAnsi="Tahoma" w:cs="Tahoma"/>
      <w:sz w:val="16"/>
      <w:szCs w:val="16"/>
    </w:rPr>
  </w:style>
  <w:style w:type="paragraph" w:customStyle="1" w:styleId="Default">
    <w:name w:val="Default"/>
    <w:rsid w:val="008F5A69"/>
    <w:pPr>
      <w:autoSpaceDE w:val="0"/>
      <w:autoSpaceDN w:val="0"/>
      <w:adjustRightInd w:val="0"/>
      <w:spacing w:after="0" w:line="240" w:lineRule="auto"/>
    </w:pPr>
    <w:rPr>
      <w:rFonts w:ascii="TitilliumText25L" w:hAnsi="TitilliumText25L" w:cs="TitilliumText25L"/>
      <w:color w:val="000000"/>
      <w:sz w:val="24"/>
      <w:szCs w:val="24"/>
    </w:rPr>
  </w:style>
  <w:style w:type="paragraph" w:customStyle="1" w:styleId="Pa2">
    <w:name w:val="Pa2"/>
    <w:basedOn w:val="Default"/>
    <w:next w:val="Default"/>
    <w:uiPriority w:val="99"/>
    <w:rsid w:val="008F5A69"/>
    <w:pPr>
      <w:spacing w:line="241" w:lineRule="atLeast"/>
    </w:pPr>
    <w:rPr>
      <w:rFonts w:cstheme="minorBidi"/>
      <w:color w:val="auto"/>
    </w:rPr>
  </w:style>
  <w:style w:type="character" w:customStyle="1" w:styleId="A3">
    <w:name w:val="A3"/>
    <w:uiPriority w:val="99"/>
    <w:rsid w:val="008F5A69"/>
    <w:rPr>
      <w:rFonts w:cs="TitilliumText25L"/>
      <w:b/>
      <w:bCs/>
      <w:color w:val="000000"/>
      <w:sz w:val="28"/>
      <w:szCs w:val="28"/>
    </w:rPr>
  </w:style>
  <w:style w:type="character" w:customStyle="1" w:styleId="A2">
    <w:name w:val="A2"/>
    <w:uiPriority w:val="99"/>
    <w:rsid w:val="008F5A69"/>
    <w:rPr>
      <w:rFonts w:cs="TitilliumText25L"/>
      <w:color w:val="000000"/>
      <w:sz w:val="22"/>
      <w:szCs w:val="22"/>
    </w:rPr>
  </w:style>
  <w:style w:type="paragraph" w:customStyle="1" w:styleId="Body1">
    <w:name w:val="Body 1"/>
    <w:rsid w:val="00AE73FE"/>
    <w:pPr>
      <w:spacing w:after="0" w:line="240" w:lineRule="auto"/>
      <w:outlineLvl w:val="0"/>
    </w:pPr>
    <w:rPr>
      <w:rFonts w:ascii="Times New Roman" w:eastAsia="ヒラギノ角ゴ Pro W3" w:hAnsi="Times New Roman" w:cs="Times New Roman"/>
      <w:color w:val="000000"/>
      <w:sz w:val="24"/>
      <w:szCs w:val="20"/>
    </w:rPr>
  </w:style>
  <w:style w:type="table" w:customStyle="1" w:styleId="TableGrid1">
    <w:name w:val="Table Grid1"/>
    <w:basedOn w:val="TableNormal"/>
    <w:next w:val="TableGrid"/>
    <w:uiPriority w:val="59"/>
    <w:rsid w:val="002963B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3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2F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739"/>
    <w:rPr>
      <w:sz w:val="16"/>
      <w:szCs w:val="16"/>
    </w:rPr>
  </w:style>
  <w:style w:type="paragraph" w:styleId="CommentText">
    <w:name w:val="annotation text"/>
    <w:basedOn w:val="Normal"/>
    <w:link w:val="CommentTextChar"/>
    <w:uiPriority w:val="99"/>
    <w:semiHidden/>
    <w:unhideWhenUsed/>
    <w:rsid w:val="003C1739"/>
    <w:pPr>
      <w:spacing w:line="240" w:lineRule="auto"/>
    </w:pPr>
    <w:rPr>
      <w:sz w:val="20"/>
      <w:szCs w:val="20"/>
    </w:rPr>
  </w:style>
  <w:style w:type="character" w:customStyle="1" w:styleId="CommentTextChar">
    <w:name w:val="Comment Text Char"/>
    <w:basedOn w:val="DefaultParagraphFont"/>
    <w:link w:val="CommentText"/>
    <w:uiPriority w:val="99"/>
    <w:semiHidden/>
    <w:rsid w:val="003C1739"/>
    <w:rPr>
      <w:sz w:val="20"/>
      <w:szCs w:val="20"/>
    </w:rPr>
  </w:style>
  <w:style w:type="paragraph" w:styleId="CommentSubject">
    <w:name w:val="annotation subject"/>
    <w:basedOn w:val="CommentText"/>
    <w:next w:val="CommentText"/>
    <w:link w:val="CommentSubjectChar"/>
    <w:uiPriority w:val="99"/>
    <w:semiHidden/>
    <w:unhideWhenUsed/>
    <w:rsid w:val="003C1739"/>
    <w:rPr>
      <w:b/>
      <w:bCs/>
    </w:rPr>
  </w:style>
  <w:style w:type="character" w:customStyle="1" w:styleId="CommentSubjectChar">
    <w:name w:val="Comment Subject Char"/>
    <w:basedOn w:val="CommentTextChar"/>
    <w:link w:val="CommentSubject"/>
    <w:uiPriority w:val="99"/>
    <w:semiHidden/>
    <w:rsid w:val="003C1739"/>
    <w:rPr>
      <w:b/>
      <w:bCs/>
      <w:sz w:val="20"/>
      <w:szCs w:val="20"/>
    </w:rPr>
  </w:style>
  <w:style w:type="paragraph" w:styleId="Revision">
    <w:name w:val="Revision"/>
    <w:hidden/>
    <w:uiPriority w:val="99"/>
    <w:semiHidden/>
    <w:rsid w:val="003C1739"/>
    <w:pPr>
      <w:spacing w:after="0" w:line="240" w:lineRule="auto"/>
    </w:pPr>
  </w:style>
  <w:style w:type="paragraph" w:styleId="NoSpacing">
    <w:name w:val="No Spacing"/>
    <w:uiPriority w:val="1"/>
    <w:qFormat/>
    <w:rsid w:val="00734334"/>
    <w:pPr>
      <w:spacing w:after="0" w:line="240" w:lineRule="auto"/>
    </w:pPr>
  </w:style>
  <w:style w:type="character" w:customStyle="1" w:styleId="Heading1Char">
    <w:name w:val="Heading 1 Char"/>
    <w:basedOn w:val="DefaultParagraphFont"/>
    <w:link w:val="Heading1"/>
    <w:uiPriority w:val="9"/>
    <w:rsid w:val="00B546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535">
      <w:bodyDiv w:val="1"/>
      <w:marLeft w:val="2"/>
      <w:marRight w:val="2"/>
      <w:marTop w:val="0"/>
      <w:marBottom w:val="0"/>
      <w:divBdr>
        <w:top w:val="none" w:sz="0" w:space="0" w:color="auto"/>
        <w:left w:val="none" w:sz="0" w:space="0" w:color="auto"/>
        <w:bottom w:val="none" w:sz="0" w:space="0" w:color="auto"/>
        <w:right w:val="none" w:sz="0" w:space="0" w:color="auto"/>
      </w:divBdr>
    </w:div>
    <w:div w:id="194848153">
      <w:bodyDiv w:val="1"/>
      <w:marLeft w:val="2"/>
      <w:marRight w:val="2"/>
      <w:marTop w:val="0"/>
      <w:marBottom w:val="0"/>
      <w:divBdr>
        <w:top w:val="none" w:sz="0" w:space="0" w:color="auto"/>
        <w:left w:val="none" w:sz="0" w:space="0" w:color="auto"/>
        <w:bottom w:val="none" w:sz="0" w:space="0" w:color="auto"/>
        <w:right w:val="none" w:sz="0" w:space="0" w:color="auto"/>
      </w:divBdr>
    </w:div>
    <w:div w:id="295061564">
      <w:bodyDiv w:val="1"/>
      <w:marLeft w:val="0"/>
      <w:marRight w:val="0"/>
      <w:marTop w:val="0"/>
      <w:marBottom w:val="0"/>
      <w:divBdr>
        <w:top w:val="none" w:sz="0" w:space="0" w:color="auto"/>
        <w:left w:val="none" w:sz="0" w:space="0" w:color="auto"/>
        <w:bottom w:val="none" w:sz="0" w:space="0" w:color="auto"/>
        <w:right w:val="none" w:sz="0" w:space="0" w:color="auto"/>
      </w:divBdr>
    </w:div>
    <w:div w:id="657150350">
      <w:bodyDiv w:val="1"/>
      <w:marLeft w:val="0"/>
      <w:marRight w:val="0"/>
      <w:marTop w:val="0"/>
      <w:marBottom w:val="0"/>
      <w:divBdr>
        <w:top w:val="none" w:sz="0" w:space="0" w:color="auto"/>
        <w:left w:val="none" w:sz="0" w:space="0" w:color="auto"/>
        <w:bottom w:val="none" w:sz="0" w:space="0" w:color="auto"/>
        <w:right w:val="none" w:sz="0" w:space="0" w:color="auto"/>
      </w:divBdr>
    </w:div>
    <w:div w:id="681590208">
      <w:bodyDiv w:val="1"/>
      <w:marLeft w:val="2"/>
      <w:marRight w:val="2"/>
      <w:marTop w:val="0"/>
      <w:marBottom w:val="0"/>
      <w:divBdr>
        <w:top w:val="none" w:sz="0" w:space="0" w:color="auto"/>
        <w:left w:val="none" w:sz="0" w:space="0" w:color="auto"/>
        <w:bottom w:val="none" w:sz="0" w:space="0" w:color="auto"/>
        <w:right w:val="none" w:sz="0" w:space="0" w:color="auto"/>
      </w:divBdr>
    </w:div>
    <w:div w:id="762188809">
      <w:bodyDiv w:val="1"/>
      <w:marLeft w:val="0"/>
      <w:marRight w:val="0"/>
      <w:marTop w:val="0"/>
      <w:marBottom w:val="0"/>
      <w:divBdr>
        <w:top w:val="none" w:sz="0" w:space="0" w:color="auto"/>
        <w:left w:val="none" w:sz="0" w:space="0" w:color="auto"/>
        <w:bottom w:val="none" w:sz="0" w:space="0" w:color="auto"/>
        <w:right w:val="none" w:sz="0" w:space="0" w:color="auto"/>
      </w:divBdr>
    </w:div>
    <w:div w:id="1223831826">
      <w:bodyDiv w:val="1"/>
      <w:marLeft w:val="2"/>
      <w:marRight w:val="2"/>
      <w:marTop w:val="0"/>
      <w:marBottom w:val="0"/>
      <w:divBdr>
        <w:top w:val="none" w:sz="0" w:space="0" w:color="auto"/>
        <w:left w:val="none" w:sz="0" w:space="0" w:color="auto"/>
        <w:bottom w:val="none" w:sz="0" w:space="0" w:color="auto"/>
        <w:right w:val="none" w:sz="0" w:space="0" w:color="auto"/>
      </w:divBdr>
    </w:div>
    <w:div w:id="1230120114">
      <w:bodyDiv w:val="1"/>
      <w:marLeft w:val="2"/>
      <w:marRight w:val="2"/>
      <w:marTop w:val="0"/>
      <w:marBottom w:val="0"/>
      <w:divBdr>
        <w:top w:val="none" w:sz="0" w:space="0" w:color="auto"/>
        <w:left w:val="none" w:sz="0" w:space="0" w:color="auto"/>
        <w:bottom w:val="none" w:sz="0" w:space="0" w:color="auto"/>
        <w:right w:val="none" w:sz="0" w:space="0" w:color="auto"/>
      </w:divBdr>
    </w:div>
    <w:div w:id="1561404158">
      <w:bodyDiv w:val="1"/>
      <w:marLeft w:val="0"/>
      <w:marRight w:val="0"/>
      <w:marTop w:val="0"/>
      <w:marBottom w:val="0"/>
      <w:divBdr>
        <w:top w:val="none" w:sz="0" w:space="0" w:color="auto"/>
        <w:left w:val="none" w:sz="0" w:space="0" w:color="auto"/>
        <w:bottom w:val="none" w:sz="0" w:space="0" w:color="auto"/>
        <w:right w:val="none" w:sz="0" w:space="0" w:color="auto"/>
      </w:divBdr>
      <w:divsChild>
        <w:div w:id="1772627376">
          <w:marLeft w:val="0"/>
          <w:marRight w:val="0"/>
          <w:marTop w:val="0"/>
          <w:marBottom w:val="0"/>
          <w:divBdr>
            <w:top w:val="none" w:sz="0" w:space="0" w:color="auto"/>
            <w:left w:val="none" w:sz="0" w:space="0" w:color="auto"/>
            <w:bottom w:val="none" w:sz="0" w:space="0" w:color="auto"/>
            <w:right w:val="none" w:sz="0" w:space="0" w:color="auto"/>
          </w:divBdr>
          <w:divsChild>
            <w:div w:id="26414824">
              <w:marLeft w:val="0"/>
              <w:marRight w:val="0"/>
              <w:marTop w:val="0"/>
              <w:marBottom w:val="0"/>
              <w:divBdr>
                <w:top w:val="none" w:sz="0" w:space="0" w:color="auto"/>
                <w:left w:val="none" w:sz="0" w:space="0" w:color="auto"/>
                <w:bottom w:val="none" w:sz="0" w:space="0" w:color="auto"/>
                <w:right w:val="none" w:sz="0" w:space="0" w:color="auto"/>
              </w:divBdr>
              <w:divsChild>
                <w:div w:id="153650188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5777026">
      <w:bodyDiv w:val="1"/>
      <w:marLeft w:val="2"/>
      <w:marRight w:val="2"/>
      <w:marTop w:val="0"/>
      <w:marBottom w:val="0"/>
      <w:divBdr>
        <w:top w:val="none" w:sz="0" w:space="0" w:color="auto"/>
        <w:left w:val="none" w:sz="0" w:space="0" w:color="auto"/>
        <w:bottom w:val="none" w:sz="0" w:space="0" w:color="auto"/>
        <w:right w:val="none" w:sz="0" w:space="0" w:color="auto"/>
      </w:divBdr>
    </w:div>
    <w:div w:id="1743327479">
      <w:bodyDiv w:val="1"/>
      <w:marLeft w:val="0"/>
      <w:marRight w:val="0"/>
      <w:marTop w:val="0"/>
      <w:marBottom w:val="0"/>
      <w:divBdr>
        <w:top w:val="none" w:sz="0" w:space="0" w:color="auto"/>
        <w:left w:val="none" w:sz="0" w:space="0" w:color="auto"/>
        <w:bottom w:val="none" w:sz="0" w:space="0" w:color="auto"/>
        <w:right w:val="none" w:sz="0" w:space="0" w:color="auto"/>
      </w:divBdr>
    </w:div>
    <w:div w:id="1857841243">
      <w:bodyDiv w:val="1"/>
      <w:marLeft w:val="0"/>
      <w:marRight w:val="0"/>
      <w:marTop w:val="0"/>
      <w:marBottom w:val="0"/>
      <w:divBdr>
        <w:top w:val="none" w:sz="0" w:space="0" w:color="auto"/>
        <w:left w:val="none" w:sz="0" w:space="0" w:color="auto"/>
        <w:bottom w:val="none" w:sz="0" w:space="0" w:color="auto"/>
        <w:right w:val="none" w:sz="0" w:space="0" w:color="auto"/>
      </w:divBdr>
      <w:divsChild>
        <w:div w:id="118306279">
          <w:marLeft w:val="0"/>
          <w:marRight w:val="0"/>
          <w:marTop w:val="0"/>
          <w:marBottom w:val="0"/>
          <w:divBdr>
            <w:top w:val="none" w:sz="0" w:space="0" w:color="auto"/>
            <w:left w:val="none" w:sz="0" w:space="0" w:color="auto"/>
            <w:bottom w:val="none" w:sz="0" w:space="0" w:color="auto"/>
            <w:right w:val="none" w:sz="0" w:space="0" w:color="auto"/>
          </w:divBdr>
          <w:divsChild>
            <w:div w:id="471098438">
              <w:marLeft w:val="0"/>
              <w:marRight w:val="0"/>
              <w:marTop w:val="0"/>
              <w:marBottom w:val="0"/>
              <w:divBdr>
                <w:top w:val="none" w:sz="0" w:space="0" w:color="auto"/>
                <w:left w:val="none" w:sz="0" w:space="0" w:color="auto"/>
                <w:bottom w:val="none" w:sz="0" w:space="0" w:color="auto"/>
                <w:right w:val="none" w:sz="0" w:space="0" w:color="auto"/>
              </w:divBdr>
              <w:divsChild>
                <w:div w:id="155283878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uws/14.pdf" TargetMode="External"/><Relationship Id="rId13" Type="http://schemas.openxmlformats.org/officeDocument/2006/relationships/hyperlink" Target="http://www.nursingworld.org/FunctionalMenuCategories/MediaResources/PressReleases/2011-PR/ANA-NCSBN-Guidelines-Social-Media-Networking-for-Nurses.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wl.purdue.edu/owl/research_and_citation/apa_style/apa_style_introduction.html" TargetMode="External"/><Relationship Id="rId12" Type="http://schemas.openxmlformats.org/officeDocument/2006/relationships/hyperlink" Target="http://www.hhs.gov/ocr/privacy/hipaa/understanding/summary/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policy/gen/guid/fpco/ferpa/studen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bion.com/netiquette/corerules.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 Id="rId14" Type="http://schemas.openxmlformats.org/officeDocument/2006/relationships/hyperlink" Target="http://www.uwgb.ed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452</Number>
    <Section xmlns="409cf07c-705a-4568-bc2e-e1a7cd36a2d3">1</Section>
    <Calendar_x0020_Year xmlns="409cf07c-705a-4568-bc2e-e1a7cd36a2d3">2022</Calendar_x0020_Year>
    <Course_x0020_Name xmlns="409cf07c-705a-4568-bc2e-e1a7cd36a2d3">Aging and Health</Course_x0020_Name>
    <Instructor xmlns="409cf07c-705a-4568-bc2e-e1a7cd36a2d3">Heidi Wincentsen</Instructor>
    <Pre xmlns="409cf07c-705a-4568-bc2e-e1a7cd36a2d3">70</Pre>
  </documentManagement>
</p:properties>
</file>

<file path=customXml/itemProps1.xml><?xml version="1.0" encoding="utf-8"?>
<ds:datastoreItem xmlns:ds="http://schemas.openxmlformats.org/officeDocument/2006/customXml" ds:itemID="{EE06BD1C-9470-4A7F-8607-92AFE607EF18}"/>
</file>

<file path=customXml/itemProps2.xml><?xml version="1.0" encoding="utf-8"?>
<ds:datastoreItem xmlns:ds="http://schemas.openxmlformats.org/officeDocument/2006/customXml" ds:itemID="{9D17C1E1-FDC8-4CFF-86B1-61872A0FA40D}"/>
</file>

<file path=customXml/itemProps3.xml><?xml version="1.0" encoding="utf-8"?>
<ds:datastoreItem xmlns:ds="http://schemas.openxmlformats.org/officeDocument/2006/customXml" ds:itemID="{10AD7BB4-D79F-4321-BE17-A1282906656B}"/>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Kubsch, Mimi</dc:creator>
  <cp:lastModifiedBy>Wincentsen, Heidi</cp:lastModifiedBy>
  <cp:revision>2</cp:revision>
  <cp:lastPrinted>2018-01-17T18:48:00Z</cp:lastPrinted>
  <dcterms:created xsi:type="dcterms:W3CDTF">2022-01-21T17:49:00Z</dcterms:created>
  <dcterms:modified xsi:type="dcterms:W3CDTF">2022-01-21T17:49:00Z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